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6A72" w14:textId="521F11A4" w:rsidR="00A50A8B" w:rsidRDefault="00A50A8B" w:rsidP="00A50A8B">
      <w:pPr>
        <w:pStyle w:val="OMBInfo"/>
      </w:pPr>
      <w:r>
        <w:t xml:space="preserve">OMB No. 0925-0001 and 0925-0002 (Rev. </w:t>
      </w:r>
      <w:r w:rsidR="00202565">
        <w:t>10/2021</w:t>
      </w:r>
      <w:r w:rsidR="007E6E1E" w:rsidRPr="007E6E1E">
        <w:t xml:space="preserve"> </w:t>
      </w:r>
      <w:r>
        <w:t xml:space="preserve">Approved Through </w:t>
      </w:r>
      <w:r w:rsidR="00202565">
        <w:t>0</w:t>
      </w:r>
      <w:r w:rsidR="003049CE">
        <w:t>1</w:t>
      </w:r>
      <w:r w:rsidR="00202565">
        <w:t>/3</w:t>
      </w:r>
      <w:r w:rsidR="003049CE">
        <w:t>1</w:t>
      </w:r>
      <w:r w:rsidR="00202565">
        <w:t>/202</w:t>
      </w:r>
      <w:r w:rsidR="003049CE">
        <w:t>6</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47904AED"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F602C7" w:rsidRPr="00060A29">
        <w:rPr>
          <w:sz w:val="22"/>
          <w:szCs w:val="22"/>
        </w:rPr>
        <w:t xml:space="preserve">Hatice </w:t>
      </w:r>
      <w:r w:rsidR="00F602C7" w:rsidRPr="00060A29">
        <w:rPr>
          <w:sz w:val="22"/>
          <w:szCs w:val="22"/>
          <w:shd w:val="clear" w:color="auto" w:fill="FFFFFF"/>
        </w:rPr>
        <w:t>Ülkü</w:t>
      </w:r>
      <w:r w:rsidR="00F602C7" w:rsidRPr="00060A29">
        <w:rPr>
          <w:sz w:val="22"/>
          <w:szCs w:val="22"/>
        </w:rPr>
        <w:t xml:space="preserve"> </w:t>
      </w:r>
      <w:proofErr w:type="spellStart"/>
      <w:r w:rsidR="00F602C7" w:rsidRPr="00060A29">
        <w:rPr>
          <w:sz w:val="22"/>
          <w:szCs w:val="22"/>
        </w:rPr>
        <w:t>Osmanbeyo</w:t>
      </w:r>
      <w:r w:rsidR="00F602C7" w:rsidRPr="00060A29">
        <w:rPr>
          <w:rStyle w:val="Emphasis"/>
          <w:i w:val="0"/>
          <w:sz w:val="22"/>
          <w:szCs w:val="22"/>
          <w:shd w:val="clear" w:color="auto" w:fill="FFFFFF"/>
        </w:rPr>
        <w:t>ğ</w:t>
      </w:r>
      <w:r w:rsidR="00F602C7" w:rsidRPr="00060A29">
        <w:rPr>
          <w:sz w:val="22"/>
          <w:szCs w:val="22"/>
        </w:rPr>
        <w:t>lu</w:t>
      </w:r>
      <w:proofErr w:type="spellEnd"/>
    </w:p>
    <w:p w14:paraId="7FFF41C1" w14:textId="2C850EB1"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proofErr w:type="spellStart"/>
      <w:r w:rsidR="00F602C7">
        <w:rPr>
          <w:sz w:val="22"/>
        </w:rPr>
        <w:t>osmanbeh</w:t>
      </w:r>
      <w:proofErr w:type="spellEnd"/>
    </w:p>
    <w:p w14:paraId="74873D9A" w14:textId="28239A29"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F602C7">
        <w:rPr>
          <w:sz w:val="22"/>
        </w:rPr>
        <w:t xml:space="preserve"> </w:t>
      </w:r>
      <w:r w:rsidR="00F602C7" w:rsidRPr="00060A29">
        <w:rPr>
          <w:sz w:val="22"/>
        </w:rPr>
        <w:t>Assistant Professor</w:t>
      </w:r>
      <w:r w:rsidR="00F602C7" w:rsidRPr="00060A29">
        <w:rPr>
          <w:color w:val="000000"/>
          <w:sz w:val="22"/>
          <w:szCs w:val="22"/>
        </w:rPr>
        <w:t>, Biomedical Informatics, University of Pittsburgh</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F602C7" w:rsidRPr="00D3779E" w14:paraId="5CD50646" w14:textId="77777777" w:rsidTr="005F0B12">
        <w:trPr>
          <w:cantSplit/>
          <w:trHeight w:val="395"/>
        </w:trPr>
        <w:tc>
          <w:tcPr>
            <w:tcW w:w="5220" w:type="dxa"/>
            <w:tcBorders>
              <w:top w:val="single" w:sz="4" w:space="0" w:color="auto"/>
            </w:tcBorders>
          </w:tcPr>
          <w:p w14:paraId="15931EC2" w14:textId="77777777" w:rsidR="00F602C7" w:rsidRPr="00060A29" w:rsidRDefault="00F602C7" w:rsidP="00F602C7">
            <w:pPr>
              <w:pStyle w:val="FormFieldCaption"/>
              <w:spacing w:before="20" w:after="20"/>
              <w:rPr>
                <w:sz w:val="22"/>
                <w:szCs w:val="22"/>
              </w:rPr>
            </w:pPr>
            <w:r w:rsidRPr="00060A29">
              <w:rPr>
                <w:sz w:val="22"/>
                <w:szCs w:val="22"/>
              </w:rPr>
              <w:t>Northeastern University</w:t>
            </w:r>
          </w:p>
          <w:p w14:paraId="3B0C531B" w14:textId="4297A161" w:rsidR="00F602C7" w:rsidRPr="00977FA5" w:rsidRDefault="00F602C7" w:rsidP="00F602C7">
            <w:pPr>
              <w:pStyle w:val="FormFieldCaption"/>
              <w:spacing w:before="20" w:after="20"/>
              <w:rPr>
                <w:sz w:val="22"/>
                <w:szCs w:val="22"/>
              </w:rPr>
            </w:pPr>
          </w:p>
        </w:tc>
        <w:tc>
          <w:tcPr>
            <w:tcW w:w="1440" w:type="dxa"/>
            <w:tcBorders>
              <w:top w:val="single" w:sz="4" w:space="0" w:color="auto"/>
            </w:tcBorders>
          </w:tcPr>
          <w:p w14:paraId="62DD05C1" w14:textId="480FBB3D" w:rsidR="00F602C7" w:rsidRPr="00977FA5" w:rsidRDefault="00F602C7" w:rsidP="00F602C7">
            <w:pPr>
              <w:pStyle w:val="FormFieldCaption"/>
              <w:spacing w:before="20" w:after="20"/>
              <w:jc w:val="center"/>
              <w:rPr>
                <w:sz w:val="22"/>
                <w:szCs w:val="22"/>
              </w:rPr>
            </w:pPr>
            <w:r w:rsidRPr="00060A29">
              <w:rPr>
                <w:sz w:val="22"/>
                <w:szCs w:val="22"/>
              </w:rPr>
              <w:t>BS</w:t>
            </w:r>
          </w:p>
        </w:tc>
        <w:tc>
          <w:tcPr>
            <w:tcW w:w="1584" w:type="dxa"/>
            <w:tcBorders>
              <w:top w:val="single" w:sz="4" w:space="0" w:color="auto"/>
            </w:tcBorders>
          </w:tcPr>
          <w:p w14:paraId="543299E0" w14:textId="1E8EE6EF" w:rsidR="00F602C7" w:rsidRPr="00977FA5" w:rsidRDefault="00F602C7" w:rsidP="00F602C7">
            <w:pPr>
              <w:pStyle w:val="FormFieldCaption"/>
              <w:spacing w:before="20" w:after="20"/>
              <w:jc w:val="center"/>
              <w:rPr>
                <w:sz w:val="22"/>
                <w:szCs w:val="22"/>
              </w:rPr>
            </w:pPr>
            <w:r w:rsidRPr="00060A29">
              <w:rPr>
                <w:sz w:val="22"/>
                <w:szCs w:val="22"/>
              </w:rPr>
              <w:t>05/04</w:t>
            </w:r>
          </w:p>
        </w:tc>
        <w:tc>
          <w:tcPr>
            <w:tcW w:w="2592" w:type="dxa"/>
            <w:tcBorders>
              <w:top w:val="single" w:sz="4" w:space="0" w:color="auto"/>
            </w:tcBorders>
          </w:tcPr>
          <w:p w14:paraId="7BC5582F" w14:textId="6B3E1525" w:rsidR="00F602C7" w:rsidRPr="00977FA5" w:rsidRDefault="00F602C7" w:rsidP="00F602C7">
            <w:pPr>
              <w:pStyle w:val="FormFieldCaption"/>
              <w:spacing w:before="20" w:after="20"/>
              <w:rPr>
                <w:sz w:val="22"/>
                <w:szCs w:val="22"/>
              </w:rPr>
            </w:pPr>
            <w:r w:rsidRPr="00060A29">
              <w:rPr>
                <w:sz w:val="22"/>
                <w:szCs w:val="22"/>
              </w:rPr>
              <w:t>Computer Engineering</w:t>
            </w:r>
          </w:p>
        </w:tc>
      </w:tr>
      <w:tr w:rsidR="00F602C7" w:rsidRPr="00D3779E" w14:paraId="1515F345" w14:textId="77777777" w:rsidTr="005F0B12">
        <w:trPr>
          <w:cantSplit/>
          <w:trHeight w:val="395"/>
        </w:trPr>
        <w:tc>
          <w:tcPr>
            <w:tcW w:w="5220" w:type="dxa"/>
          </w:tcPr>
          <w:p w14:paraId="47BE20BB" w14:textId="77777777" w:rsidR="00F602C7" w:rsidRPr="00060A29" w:rsidRDefault="00F602C7" w:rsidP="00F602C7">
            <w:pPr>
              <w:pStyle w:val="FormFieldCaption"/>
              <w:spacing w:before="20" w:after="20"/>
              <w:rPr>
                <w:sz w:val="22"/>
                <w:szCs w:val="22"/>
              </w:rPr>
            </w:pPr>
            <w:r w:rsidRPr="00060A29">
              <w:rPr>
                <w:sz w:val="22"/>
                <w:szCs w:val="22"/>
              </w:rPr>
              <w:t>Carnegie Mellon University</w:t>
            </w:r>
          </w:p>
          <w:p w14:paraId="7DED23E7" w14:textId="5219CB43" w:rsidR="00F602C7" w:rsidRPr="00977FA5" w:rsidRDefault="00F602C7" w:rsidP="00F602C7">
            <w:pPr>
              <w:pStyle w:val="FormFieldCaption"/>
              <w:spacing w:before="20" w:after="20"/>
              <w:rPr>
                <w:sz w:val="22"/>
                <w:szCs w:val="22"/>
              </w:rPr>
            </w:pPr>
          </w:p>
        </w:tc>
        <w:tc>
          <w:tcPr>
            <w:tcW w:w="1440" w:type="dxa"/>
          </w:tcPr>
          <w:p w14:paraId="0D874BFC" w14:textId="63FA7C2D" w:rsidR="00F602C7" w:rsidRPr="00977FA5" w:rsidRDefault="00F602C7" w:rsidP="00F602C7">
            <w:pPr>
              <w:pStyle w:val="FormFieldCaption"/>
              <w:spacing w:before="20" w:after="20"/>
              <w:jc w:val="center"/>
              <w:rPr>
                <w:sz w:val="22"/>
                <w:szCs w:val="22"/>
              </w:rPr>
            </w:pPr>
            <w:r w:rsidRPr="00060A29">
              <w:rPr>
                <w:sz w:val="22"/>
                <w:szCs w:val="22"/>
              </w:rPr>
              <w:t>MS</w:t>
            </w:r>
          </w:p>
        </w:tc>
        <w:tc>
          <w:tcPr>
            <w:tcW w:w="1584" w:type="dxa"/>
          </w:tcPr>
          <w:p w14:paraId="1A7AA7CA" w14:textId="1B7AA6D0" w:rsidR="00F602C7" w:rsidRPr="00977FA5" w:rsidRDefault="00F602C7" w:rsidP="00F602C7">
            <w:pPr>
              <w:pStyle w:val="FormFieldCaption"/>
              <w:spacing w:before="20" w:after="20"/>
              <w:jc w:val="center"/>
              <w:rPr>
                <w:sz w:val="22"/>
                <w:szCs w:val="22"/>
              </w:rPr>
            </w:pPr>
            <w:r w:rsidRPr="00060A29">
              <w:rPr>
                <w:sz w:val="22"/>
                <w:szCs w:val="22"/>
              </w:rPr>
              <w:t>09/06</w:t>
            </w:r>
          </w:p>
        </w:tc>
        <w:tc>
          <w:tcPr>
            <w:tcW w:w="2592" w:type="dxa"/>
          </w:tcPr>
          <w:p w14:paraId="4CC74E5C" w14:textId="4B5E3295" w:rsidR="00F602C7" w:rsidRPr="00977FA5" w:rsidRDefault="00F602C7" w:rsidP="00F602C7">
            <w:pPr>
              <w:pStyle w:val="FormFieldCaption"/>
              <w:spacing w:before="20" w:after="20"/>
              <w:rPr>
                <w:sz w:val="22"/>
                <w:szCs w:val="22"/>
              </w:rPr>
            </w:pPr>
            <w:r w:rsidRPr="00060A29">
              <w:rPr>
                <w:sz w:val="22"/>
                <w:szCs w:val="22"/>
              </w:rPr>
              <w:t>Electrical and Computer Engineering</w:t>
            </w:r>
          </w:p>
        </w:tc>
      </w:tr>
      <w:tr w:rsidR="00F602C7" w:rsidRPr="00D3779E" w14:paraId="51E27C1C" w14:textId="77777777" w:rsidTr="005F0B12">
        <w:trPr>
          <w:cantSplit/>
          <w:trHeight w:val="395"/>
        </w:trPr>
        <w:tc>
          <w:tcPr>
            <w:tcW w:w="5220" w:type="dxa"/>
          </w:tcPr>
          <w:p w14:paraId="66BC8FF0" w14:textId="77C760BB" w:rsidR="00F602C7" w:rsidRPr="00977FA5" w:rsidRDefault="00F602C7" w:rsidP="00F602C7">
            <w:pPr>
              <w:pStyle w:val="FormFieldCaption"/>
              <w:spacing w:before="20" w:after="20"/>
              <w:rPr>
                <w:sz w:val="22"/>
                <w:szCs w:val="22"/>
              </w:rPr>
            </w:pPr>
            <w:r w:rsidRPr="00060A29">
              <w:rPr>
                <w:sz w:val="22"/>
                <w:szCs w:val="22"/>
              </w:rPr>
              <w:t>University of Pittsburgh</w:t>
            </w:r>
          </w:p>
        </w:tc>
        <w:tc>
          <w:tcPr>
            <w:tcW w:w="1440" w:type="dxa"/>
          </w:tcPr>
          <w:p w14:paraId="6AEADABA" w14:textId="36D6E7A3" w:rsidR="00F602C7" w:rsidRPr="00977FA5" w:rsidRDefault="00F602C7" w:rsidP="00F602C7">
            <w:pPr>
              <w:pStyle w:val="FormFieldCaption"/>
              <w:spacing w:before="20" w:after="20"/>
              <w:jc w:val="center"/>
              <w:rPr>
                <w:sz w:val="22"/>
                <w:szCs w:val="22"/>
              </w:rPr>
            </w:pPr>
            <w:r w:rsidRPr="00060A29">
              <w:rPr>
                <w:sz w:val="22"/>
                <w:szCs w:val="22"/>
              </w:rPr>
              <w:t>MS</w:t>
            </w:r>
          </w:p>
        </w:tc>
        <w:tc>
          <w:tcPr>
            <w:tcW w:w="1584" w:type="dxa"/>
          </w:tcPr>
          <w:p w14:paraId="4ED60B07" w14:textId="6D811BDF" w:rsidR="00F602C7" w:rsidRPr="00977FA5" w:rsidRDefault="00F602C7" w:rsidP="00F602C7">
            <w:pPr>
              <w:pStyle w:val="FormFieldCaption"/>
              <w:spacing w:before="20" w:after="20"/>
              <w:jc w:val="center"/>
              <w:rPr>
                <w:sz w:val="22"/>
                <w:szCs w:val="22"/>
              </w:rPr>
            </w:pPr>
            <w:r w:rsidRPr="00060A29">
              <w:rPr>
                <w:sz w:val="22"/>
                <w:szCs w:val="22"/>
              </w:rPr>
              <w:t>04/09</w:t>
            </w:r>
          </w:p>
        </w:tc>
        <w:tc>
          <w:tcPr>
            <w:tcW w:w="2592" w:type="dxa"/>
          </w:tcPr>
          <w:p w14:paraId="2303550C" w14:textId="0D173B0B" w:rsidR="00F602C7" w:rsidRPr="00977FA5" w:rsidRDefault="00F602C7" w:rsidP="00F602C7">
            <w:pPr>
              <w:pStyle w:val="FormFieldCaption"/>
              <w:spacing w:before="20" w:after="20"/>
              <w:rPr>
                <w:sz w:val="22"/>
                <w:szCs w:val="22"/>
              </w:rPr>
            </w:pPr>
            <w:r w:rsidRPr="00060A29">
              <w:rPr>
                <w:sz w:val="22"/>
                <w:szCs w:val="22"/>
              </w:rPr>
              <w:t>Bioengineering</w:t>
            </w:r>
          </w:p>
        </w:tc>
      </w:tr>
      <w:tr w:rsidR="00F602C7" w:rsidRPr="00D3779E" w14:paraId="09D52645" w14:textId="77777777" w:rsidTr="005F0B12">
        <w:trPr>
          <w:cantSplit/>
          <w:trHeight w:val="395"/>
        </w:trPr>
        <w:tc>
          <w:tcPr>
            <w:tcW w:w="5220" w:type="dxa"/>
          </w:tcPr>
          <w:p w14:paraId="76A4F390" w14:textId="4F40C061" w:rsidR="00F602C7" w:rsidRPr="00977FA5" w:rsidRDefault="00F602C7" w:rsidP="00F602C7">
            <w:pPr>
              <w:pStyle w:val="FormFieldCaption"/>
              <w:spacing w:before="20" w:after="20"/>
              <w:rPr>
                <w:sz w:val="22"/>
                <w:szCs w:val="22"/>
              </w:rPr>
            </w:pPr>
            <w:r w:rsidRPr="00060A29">
              <w:rPr>
                <w:sz w:val="22"/>
                <w:szCs w:val="22"/>
              </w:rPr>
              <w:t>University of Pittsburgh</w:t>
            </w:r>
          </w:p>
        </w:tc>
        <w:tc>
          <w:tcPr>
            <w:tcW w:w="1440" w:type="dxa"/>
          </w:tcPr>
          <w:p w14:paraId="3120D72C" w14:textId="0221299A" w:rsidR="00F602C7" w:rsidRPr="00977FA5" w:rsidRDefault="00F602C7" w:rsidP="00F602C7">
            <w:pPr>
              <w:pStyle w:val="FormFieldCaption"/>
              <w:spacing w:before="20" w:after="20"/>
              <w:jc w:val="center"/>
              <w:rPr>
                <w:sz w:val="22"/>
                <w:szCs w:val="22"/>
              </w:rPr>
            </w:pPr>
            <w:r w:rsidRPr="00060A29">
              <w:rPr>
                <w:sz w:val="22"/>
                <w:szCs w:val="22"/>
              </w:rPr>
              <w:t>PhD</w:t>
            </w:r>
          </w:p>
        </w:tc>
        <w:tc>
          <w:tcPr>
            <w:tcW w:w="1584" w:type="dxa"/>
          </w:tcPr>
          <w:p w14:paraId="53EB7033" w14:textId="4D459CB0" w:rsidR="00F602C7" w:rsidRPr="00977FA5" w:rsidRDefault="00F602C7" w:rsidP="00F602C7">
            <w:pPr>
              <w:pStyle w:val="FormFieldCaption"/>
              <w:spacing w:before="20" w:after="20"/>
              <w:jc w:val="center"/>
              <w:rPr>
                <w:sz w:val="22"/>
                <w:szCs w:val="22"/>
              </w:rPr>
            </w:pPr>
            <w:r w:rsidRPr="00060A29">
              <w:rPr>
                <w:sz w:val="22"/>
                <w:szCs w:val="22"/>
              </w:rPr>
              <w:t>12/12</w:t>
            </w:r>
          </w:p>
        </w:tc>
        <w:tc>
          <w:tcPr>
            <w:tcW w:w="2592" w:type="dxa"/>
          </w:tcPr>
          <w:p w14:paraId="4418E34F" w14:textId="0298D812" w:rsidR="00F602C7" w:rsidRPr="00977FA5" w:rsidRDefault="00F602C7" w:rsidP="00F602C7">
            <w:pPr>
              <w:pStyle w:val="FormFieldCaption"/>
              <w:spacing w:before="20" w:after="20"/>
              <w:rPr>
                <w:sz w:val="22"/>
                <w:szCs w:val="22"/>
              </w:rPr>
            </w:pPr>
            <w:r w:rsidRPr="00060A29">
              <w:rPr>
                <w:sz w:val="22"/>
                <w:szCs w:val="22"/>
              </w:rPr>
              <w:t>Biomedical Informatics</w:t>
            </w:r>
          </w:p>
        </w:tc>
      </w:tr>
      <w:tr w:rsidR="00F602C7" w:rsidRPr="00D3779E" w14:paraId="767906B9" w14:textId="77777777" w:rsidTr="005F0B12">
        <w:trPr>
          <w:cantSplit/>
          <w:trHeight w:val="395"/>
        </w:trPr>
        <w:tc>
          <w:tcPr>
            <w:tcW w:w="5220" w:type="dxa"/>
          </w:tcPr>
          <w:p w14:paraId="4D43CFA6" w14:textId="3CA5E3A3" w:rsidR="00F602C7" w:rsidRPr="00977FA5" w:rsidRDefault="00F602C7" w:rsidP="00F602C7">
            <w:pPr>
              <w:pStyle w:val="FormFieldCaption"/>
              <w:spacing w:before="20" w:after="20"/>
              <w:rPr>
                <w:sz w:val="22"/>
                <w:szCs w:val="22"/>
              </w:rPr>
            </w:pPr>
            <w:r w:rsidRPr="00060A29">
              <w:rPr>
                <w:sz w:val="22"/>
                <w:szCs w:val="22"/>
              </w:rPr>
              <w:t>Memorial Sloan Kettering Cancer Center</w:t>
            </w:r>
          </w:p>
        </w:tc>
        <w:tc>
          <w:tcPr>
            <w:tcW w:w="1440" w:type="dxa"/>
          </w:tcPr>
          <w:p w14:paraId="3D81FEFA" w14:textId="431AA76E" w:rsidR="00F602C7" w:rsidRPr="00977FA5" w:rsidRDefault="00F602C7" w:rsidP="00F602C7">
            <w:pPr>
              <w:pStyle w:val="FormFieldCaption"/>
              <w:spacing w:before="20" w:after="20"/>
              <w:jc w:val="center"/>
              <w:rPr>
                <w:sz w:val="22"/>
                <w:szCs w:val="22"/>
              </w:rPr>
            </w:pPr>
            <w:r w:rsidRPr="00060A29">
              <w:rPr>
                <w:sz w:val="22"/>
                <w:szCs w:val="22"/>
              </w:rPr>
              <w:t>Postdoctoral</w:t>
            </w:r>
          </w:p>
        </w:tc>
        <w:tc>
          <w:tcPr>
            <w:tcW w:w="1584" w:type="dxa"/>
          </w:tcPr>
          <w:p w14:paraId="3F1F9756" w14:textId="7095EED1" w:rsidR="00F602C7" w:rsidRPr="00977FA5" w:rsidRDefault="00F602C7" w:rsidP="00F602C7">
            <w:pPr>
              <w:pStyle w:val="FormFieldCaption"/>
              <w:spacing w:before="20" w:after="20"/>
              <w:jc w:val="center"/>
              <w:rPr>
                <w:sz w:val="22"/>
                <w:szCs w:val="22"/>
              </w:rPr>
            </w:pPr>
            <w:r w:rsidRPr="00060A29">
              <w:rPr>
                <w:sz w:val="22"/>
                <w:szCs w:val="22"/>
              </w:rPr>
              <w:t>03/13-11/18</w:t>
            </w:r>
          </w:p>
        </w:tc>
        <w:tc>
          <w:tcPr>
            <w:tcW w:w="2592" w:type="dxa"/>
          </w:tcPr>
          <w:p w14:paraId="4D6D5595" w14:textId="42F7A92F" w:rsidR="00F602C7" w:rsidRPr="00977FA5" w:rsidRDefault="00F602C7" w:rsidP="00F602C7">
            <w:pPr>
              <w:pStyle w:val="FormFieldCaption"/>
              <w:spacing w:before="20" w:after="20"/>
              <w:rPr>
                <w:sz w:val="22"/>
                <w:szCs w:val="22"/>
              </w:rPr>
            </w:pPr>
            <w:r w:rsidRPr="00060A29">
              <w:rPr>
                <w:sz w:val="22"/>
                <w:szCs w:val="22"/>
              </w:rPr>
              <w:t>Computational Biology</w:t>
            </w:r>
          </w:p>
        </w:tc>
      </w:tr>
    </w:tbl>
    <w:p w14:paraId="13AA818B" w14:textId="5BBE24DD" w:rsidR="00A33175" w:rsidRPr="000743C1" w:rsidRDefault="002C51BC" w:rsidP="000743C1">
      <w:pPr>
        <w:pStyle w:val="NormalWeb"/>
        <w:rPr>
          <w:rFonts w:ascii="Times New Roman" w:hAnsi="Times New Roman"/>
          <w:sz w:val="24"/>
        </w:rPr>
      </w:pPr>
      <w:r w:rsidRPr="00C56F64">
        <w:rPr>
          <w:rStyle w:val="Strong"/>
        </w:rPr>
        <w:t>A.</w:t>
      </w:r>
      <w:r w:rsidRPr="00C56F64">
        <w:rPr>
          <w:rStyle w:val="Strong"/>
        </w:rPr>
        <w:tab/>
        <w:t>Personal Statement</w:t>
      </w:r>
      <w:r w:rsidR="00FE10AD">
        <w:rPr>
          <w:rStyle w:val="Strong"/>
        </w:rPr>
        <w:br/>
      </w:r>
      <w:r w:rsidR="000743C1">
        <w:t xml:space="preserve">My laboratory develops integrative computational approaches to harness heterogeneous omics datasets for advancing precision medicine. We focus on uncovering therapeutic and biological insights through the integration of multi-omics, clinical, and drug response data across cancer types. Our expertise in cancer genomics, epigenomics, and </w:t>
      </w:r>
      <w:proofErr w:type="gramStart"/>
      <w:r w:rsidR="000743C1">
        <w:t>single-cell</w:t>
      </w:r>
      <w:proofErr w:type="gramEnd"/>
      <w:r w:rsidR="000743C1">
        <w:t>/spatial biology, coupled with advanced methods in data integration and machine learning, aligns strongly with this training program’s interdisciplinary mission.</w:t>
      </w:r>
      <w:r w:rsidR="000743C1">
        <w:rPr>
          <w:rFonts w:ascii="Times New Roman" w:hAnsi="Times New Roman"/>
          <w:sz w:val="24"/>
        </w:rPr>
        <w:t xml:space="preserve"> </w:t>
      </w:r>
      <w:r w:rsidR="000743C1">
        <w:t>I have a strong record of mentoring students and fellows at all academic levels. My trainees have received competitive awards, including institutional postdoctoral and medical student fellowships, and have presented their work at national conferences. Several have advanced to independent research and industry positions. I am committed to fostering a collaborative, inclusive, and interdisciplinary environment that equips trainees with the computational and biological expertise needed for impactful careers in systems biology.</w:t>
      </w:r>
    </w:p>
    <w:p w14:paraId="082B28E6" w14:textId="4D864514" w:rsidR="00FE7878" w:rsidRPr="003966AB" w:rsidRDefault="00FE7878" w:rsidP="00FE7878">
      <w:pPr>
        <w:jc w:val="both"/>
        <w:rPr>
          <w:rFonts w:ascii="Arial-BoldMT" w:hAnsi="Arial-BoldMT" w:cs="Arial-BoldMT"/>
          <w:b/>
          <w:bCs/>
          <w:u w:val="single"/>
        </w:rPr>
      </w:pPr>
      <w:r w:rsidRPr="00A22D8D">
        <w:rPr>
          <w:rFonts w:ascii="Arial-BoldMT" w:hAnsi="Arial-BoldMT" w:cs="Arial-BoldMT"/>
          <w:b/>
          <w:bCs/>
          <w:u w:val="single"/>
        </w:rPr>
        <w:t>Ongoing projects that I would like to highlight include:</w:t>
      </w:r>
    </w:p>
    <w:p w14:paraId="2F93C84E" w14:textId="27498341" w:rsidR="000743C1" w:rsidRDefault="000743C1" w:rsidP="00FE7878">
      <w:r>
        <w:rPr>
          <w:rFonts w:cs="Arial"/>
          <w:bCs/>
          <w:color w:val="000000"/>
          <w:szCs w:val="22"/>
        </w:rPr>
        <w:t xml:space="preserve">R21 </w:t>
      </w:r>
      <w:r>
        <w:t>CA</w:t>
      </w:r>
      <w:proofErr w:type="gramStart"/>
      <w:r>
        <w:t xml:space="preserve">294196  </w:t>
      </w:r>
      <w:r w:rsidRPr="00E33541">
        <w:rPr>
          <w:rFonts w:cs="Arial"/>
          <w:bCs/>
        </w:rPr>
        <w:t>Osmanbeyoglu</w:t>
      </w:r>
      <w:proofErr w:type="gramEnd"/>
      <w:r w:rsidRPr="00E33541">
        <w:rPr>
          <w:rFonts w:cs="Arial"/>
          <w:bCs/>
        </w:rPr>
        <w:t xml:space="preserve"> (PI)</w:t>
      </w:r>
      <w:r>
        <w:rPr>
          <w:rFonts w:cs="Arial"/>
          <w:bCs/>
        </w:rPr>
        <w:t xml:space="preserve"> 09/01/25 - </w:t>
      </w:r>
      <w:r>
        <w:t>08/31/2027</w:t>
      </w:r>
    </w:p>
    <w:p w14:paraId="79DA1A6E" w14:textId="6BCFBC85" w:rsidR="000743C1" w:rsidRDefault="000743C1" w:rsidP="00FE7878">
      <w:pPr>
        <w:rPr>
          <w:rFonts w:cs="Arial"/>
          <w:bCs/>
          <w:color w:val="000000"/>
          <w:szCs w:val="22"/>
        </w:rPr>
      </w:pPr>
      <w:r>
        <w:tab/>
        <w:t>Integrative</w:t>
      </w:r>
      <w:r>
        <w:rPr>
          <w:spacing w:val="-7"/>
        </w:rPr>
        <w:t xml:space="preserve"> </w:t>
      </w:r>
      <w:r>
        <w:t>framework</w:t>
      </w:r>
      <w:r>
        <w:rPr>
          <w:spacing w:val="-7"/>
        </w:rPr>
        <w:t xml:space="preserve"> </w:t>
      </w:r>
      <w:r>
        <w:t>for</w:t>
      </w:r>
      <w:r>
        <w:rPr>
          <w:spacing w:val="-5"/>
        </w:rPr>
        <w:t xml:space="preserve"> </w:t>
      </w:r>
      <w:r>
        <w:t>surface</w:t>
      </w:r>
      <w:r>
        <w:rPr>
          <w:spacing w:val="-7"/>
        </w:rPr>
        <w:t xml:space="preserve"> </w:t>
      </w:r>
      <w:r>
        <w:t>protein</w:t>
      </w:r>
      <w:r>
        <w:rPr>
          <w:spacing w:val="-5"/>
        </w:rPr>
        <w:t xml:space="preserve"> </w:t>
      </w:r>
      <w:r>
        <w:t>imputation</w:t>
      </w:r>
      <w:r>
        <w:rPr>
          <w:spacing w:val="-6"/>
        </w:rPr>
        <w:t xml:space="preserve"> </w:t>
      </w:r>
      <w:r>
        <w:t>for</w:t>
      </w:r>
      <w:r>
        <w:rPr>
          <w:spacing w:val="-6"/>
        </w:rPr>
        <w:t xml:space="preserve"> </w:t>
      </w:r>
      <w:r>
        <w:t>spatial</w:t>
      </w:r>
      <w:r>
        <w:rPr>
          <w:spacing w:val="-5"/>
        </w:rPr>
        <w:t xml:space="preserve"> </w:t>
      </w:r>
      <w:r>
        <w:t>biology</w:t>
      </w:r>
      <w:r>
        <w:rPr>
          <w:spacing w:val="-4"/>
        </w:rPr>
        <w:t xml:space="preserve"> </w:t>
      </w:r>
      <w:r>
        <w:t>of</w:t>
      </w:r>
      <w:r>
        <w:rPr>
          <w:spacing w:val="-4"/>
        </w:rPr>
        <w:t xml:space="preserve"> </w:t>
      </w:r>
      <w:r>
        <w:rPr>
          <w:spacing w:val="-2"/>
        </w:rPr>
        <w:t>cancer</w:t>
      </w:r>
    </w:p>
    <w:p w14:paraId="7ACCBC2B" w14:textId="23D353AB" w:rsidR="00FE7878" w:rsidRPr="00E33541" w:rsidRDefault="00FE7878" w:rsidP="00FE7878">
      <w:pPr>
        <w:rPr>
          <w:rFonts w:cs="Arial"/>
          <w:bCs/>
          <w:szCs w:val="22"/>
        </w:rPr>
      </w:pPr>
      <w:r w:rsidRPr="00E33541">
        <w:rPr>
          <w:rFonts w:cs="Arial"/>
          <w:bCs/>
          <w:color w:val="000000"/>
          <w:szCs w:val="22"/>
        </w:rPr>
        <w:t xml:space="preserve">R35 GM146989 </w:t>
      </w:r>
      <w:r w:rsidRPr="00E33541">
        <w:rPr>
          <w:rFonts w:cs="Arial"/>
          <w:bCs/>
        </w:rPr>
        <w:t>Osmanbeyoglu (PI)</w:t>
      </w:r>
      <w:r w:rsidRPr="00E33541">
        <w:rPr>
          <w:rFonts w:cs="Arial"/>
          <w:bCs/>
          <w:szCs w:val="22"/>
        </w:rPr>
        <w:t xml:space="preserve"> </w:t>
      </w:r>
      <w:r w:rsidRPr="00E33541">
        <w:rPr>
          <w:rFonts w:cs="Arial"/>
          <w:bCs/>
          <w:color w:val="000000" w:themeColor="text1"/>
          <w:szCs w:val="22"/>
        </w:rPr>
        <w:t>09/15/22</w:t>
      </w:r>
      <w:r w:rsidR="00321EFD">
        <w:rPr>
          <w:rFonts w:cs="Arial"/>
          <w:bCs/>
          <w:color w:val="000000" w:themeColor="text1"/>
          <w:szCs w:val="22"/>
        </w:rPr>
        <w:t xml:space="preserve"> </w:t>
      </w:r>
      <w:r w:rsidRPr="00E33541">
        <w:rPr>
          <w:rFonts w:cs="Arial"/>
          <w:bCs/>
          <w:color w:val="000000" w:themeColor="text1"/>
          <w:szCs w:val="22"/>
        </w:rPr>
        <w:t>-</w:t>
      </w:r>
      <w:r w:rsidR="00321EFD">
        <w:rPr>
          <w:rFonts w:cs="Arial"/>
          <w:bCs/>
          <w:color w:val="000000" w:themeColor="text1"/>
          <w:szCs w:val="22"/>
        </w:rPr>
        <w:t xml:space="preserve"> </w:t>
      </w:r>
      <w:r w:rsidRPr="00E33541">
        <w:rPr>
          <w:rFonts w:cs="Arial"/>
          <w:bCs/>
          <w:color w:val="000000" w:themeColor="text1"/>
          <w:szCs w:val="22"/>
        </w:rPr>
        <w:t>0</w:t>
      </w:r>
      <w:r w:rsidR="000B4D0B">
        <w:rPr>
          <w:rFonts w:cs="Arial"/>
          <w:bCs/>
          <w:color w:val="000000" w:themeColor="text1"/>
          <w:szCs w:val="22"/>
        </w:rPr>
        <w:t>6</w:t>
      </w:r>
      <w:r w:rsidRPr="00E33541">
        <w:rPr>
          <w:rFonts w:cs="Arial"/>
          <w:bCs/>
          <w:color w:val="000000" w:themeColor="text1"/>
          <w:szCs w:val="22"/>
        </w:rPr>
        <w:t>/31/2027</w:t>
      </w:r>
    </w:p>
    <w:p w14:paraId="7411CEF9" w14:textId="5A2DBC13" w:rsidR="00E33541" w:rsidRDefault="00FE7878" w:rsidP="008F1E8E">
      <w:pPr>
        <w:ind w:firstLine="360"/>
        <w:jc w:val="both"/>
        <w:rPr>
          <w:rFonts w:cs="Arial"/>
          <w:bCs/>
          <w:color w:val="000000"/>
          <w:szCs w:val="22"/>
        </w:rPr>
      </w:pPr>
      <w:r w:rsidRPr="00E33541">
        <w:rPr>
          <w:rFonts w:cs="Arial"/>
          <w:bCs/>
          <w:color w:val="000000"/>
          <w:szCs w:val="22"/>
        </w:rPr>
        <w:t>Computational methods for delineating cell context-specific regulatory programs</w:t>
      </w:r>
    </w:p>
    <w:p w14:paraId="28021504" w14:textId="350E1303" w:rsidR="000743C1" w:rsidRDefault="000743C1" w:rsidP="000743C1">
      <w:pPr>
        <w:jc w:val="both"/>
        <w:rPr>
          <w:rFonts w:cs="Arial"/>
          <w:bCs/>
          <w:color w:val="000000"/>
          <w:szCs w:val="22"/>
        </w:rPr>
      </w:pPr>
      <w:r>
        <w:rPr>
          <w:rFonts w:cs="Arial"/>
          <w:bCs/>
          <w:color w:val="000000"/>
          <w:szCs w:val="22"/>
        </w:rPr>
        <w:t xml:space="preserve">ARPA-H </w:t>
      </w:r>
      <w:r w:rsidRPr="00E33541">
        <w:rPr>
          <w:rFonts w:cs="Arial"/>
          <w:bCs/>
        </w:rPr>
        <w:t xml:space="preserve">Osmanbeyoglu </w:t>
      </w:r>
      <w:r>
        <w:t xml:space="preserve">Taylor </w:t>
      </w:r>
      <w:r w:rsidRPr="00E33541">
        <w:rPr>
          <w:rFonts w:cs="Arial"/>
          <w:bCs/>
        </w:rPr>
        <w:t>(</w:t>
      </w:r>
      <w:r>
        <w:rPr>
          <w:rFonts w:cs="Arial"/>
          <w:bCs/>
        </w:rPr>
        <w:t xml:space="preserve">PI), </w:t>
      </w:r>
      <w:r w:rsidRPr="00E33541">
        <w:rPr>
          <w:rFonts w:cs="Arial"/>
          <w:bCs/>
          <w:szCs w:val="22"/>
        </w:rPr>
        <w:t>Role: co-</w:t>
      </w:r>
      <w:proofErr w:type="gramStart"/>
      <w:r w:rsidRPr="00E33541">
        <w:rPr>
          <w:rFonts w:cs="Arial"/>
          <w:bCs/>
          <w:szCs w:val="22"/>
        </w:rPr>
        <w:t>investigator</w:t>
      </w:r>
      <w:r>
        <w:rPr>
          <w:rFonts w:cs="Arial"/>
          <w:bCs/>
        </w:rPr>
        <w:t xml:space="preserve"> </w:t>
      </w:r>
      <w:r w:rsidRPr="00E33541">
        <w:rPr>
          <w:rFonts w:cs="Arial"/>
          <w:bCs/>
          <w:szCs w:val="22"/>
        </w:rPr>
        <w:t xml:space="preserve"> </w:t>
      </w:r>
      <w:r w:rsidRPr="00E33541">
        <w:rPr>
          <w:rFonts w:cs="Arial"/>
          <w:bCs/>
          <w:color w:val="000000" w:themeColor="text1"/>
          <w:szCs w:val="22"/>
        </w:rPr>
        <w:t>09</w:t>
      </w:r>
      <w:proofErr w:type="gramEnd"/>
      <w:r w:rsidRPr="00E33541">
        <w:rPr>
          <w:rFonts w:cs="Arial"/>
          <w:bCs/>
          <w:color w:val="000000" w:themeColor="text1"/>
          <w:szCs w:val="22"/>
        </w:rPr>
        <w:t>/15/22</w:t>
      </w:r>
      <w:r>
        <w:rPr>
          <w:rFonts w:cs="Arial"/>
          <w:bCs/>
          <w:color w:val="000000" w:themeColor="text1"/>
          <w:szCs w:val="22"/>
        </w:rPr>
        <w:t xml:space="preserve"> </w:t>
      </w:r>
      <w:r w:rsidRPr="00E33541">
        <w:rPr>
          <w:rFonts w:cs="Arial"/>
          <w:bCs/>
          <w:color w:val="000000" w:themeColor="text1"/>
          <w:szCs w:val="22"/>
        </w:rPr>
        <w:t>-</w:t>
      </w:r>
      <w:r>
        <w:rPr>
          <w:rFonts w:cs="Arial"/>
          <w:bCs/>
          <w:color w:val="000000" w:themeColor="text1"/>
          <w:szCs w:val="22"/>
        </w:rPr>
        <w:t xml:space="preserve"> </w:t>
      </w:r>
      <w:r w:rsidRPr="00E33541">
        <w:rPr>
          <w:rFonts w:cs="Arial"/>
          <w:bCs/>
          <w:color w:val="000000" w:themeColor="text1"/>
          <w:szCs w:val="22"/>
        </w:rPr>
        <w:t>08/31/2027</w:t>
      </w:r>
    </w:p>
    <w:p w14:paraId="2D076774" w14:textId="37F31FF6" w:rsidR="000743C1" w:rsidRPr="00E33541" w:rsidRDefault="000743C1" w:rsidP="000743C1">
      <w:pPr>
        <w:jc w:val="both"/>
        <w:rPr>
          <w:rFonts w:cs="Arial"/>
          <w:bCs/>
          <w:szCs w:val="22"/>
        </w:rPr>
      </w:pPr>
      <w:r>
        <w:rPr>
          <w:rFonts w:cs="Arial"/>
          <w:bCs/>
          <w:color w:val="000000"/>
          <w:szCs w:val="22"/>
        </w:rPr>
        <w:tab/>
      </w:r>
      <w:r>
        <w:t>C-DETECT:</w:t>
      </w:r>
      <w:r>
        <w:rPr>
          <w:spacing w:val="-6"/>
        </w:rPr>
        <w:t xml:space="preserve"> </w:t>
      </w:r>
      <w:r>
        <w:t>Cancer</w:t>
      </w:r>
      <w:r>
        <w:rPr>
          <w:spacing w:val="-3"/>
        </w:rPr>
        <w:t xml:space="preserve"> </w:t>
      </w:r>
      <w:r>
        <w:t>Detection</w:t>
      </w:r>
      <w:r>
        <w:rPr>
          <w:spacing w:val="-8"/>
        </w:rPr>
        <w:t xml:space="preserve"> </w:t>
      </w:r>
      <w:r>
        <w:t>for</w:t>
      </w:r>
      <w:r>
        <w:rPr>
          <w:spacing w:val="-6"/>
        </w:rPr>
        <w:t xml:space="preserve"> </w:t>
      </w:r>
      <w:r>
        <w:t>Early</w:t>
      </w:r>
      <w:r>
        <w:rPr>
          <w:spacing w:val="-5"/>
        </w:rPr>
        <w:t xml:space="preserve"> </w:t>
      </w:r>
      <w:r>
        <w:t>Tumors</w:t>
      </w:r>
      <w:r>
        <w:rPr>
          <w:spacing w:val="-4"/>
        </w:rPr>
        <w:t xml:space="preserve"> </w:t>
      </w:r>
      <w:r>
        <w:t>using</w:t>
      </w:r>
      <w:r>
        <w:rPr>
          <w:spacing w:val="-8"/>
        </w:rPr>
        <w:t xml:space="preserve"> </w:t>
      </w:r>
      <w:r>
        <w:t>Enhanced</w:t>
      </w:r>
      <w:r>
        <w:rPr>
          <w:spacing w:val="-5"/>
        </w:rPr>
        <w:t xml:space="preserve"> </w:t>
      </w:r>
      <w:r>
        <w:t>Cell</w:t>
      </w:r>
      <w:r>
        <w:rPr>
          <w:spacing w:val="-8"/>
        </w:rPr>
        <w:t xml:space="preserve"> </w:t>
      </w:r>
      <w:r>
        <w:rPr>
          <w:spacing w:val="-2"/>
        </w:rPr>
        <w:t>Targeting</w:t>
      </w:r>
    </w:p>
    <w:p w14:paraId="065296E0" w14:textId="30A257AE" w:rsidR="00FE7878" w:rsidRPr="00E33541" w:rsidRDefault="00FE7878" w:rsidP="00FE7878">
      <w:pPr>
        <w:adjustRightInd w:val="0"/>
        <w:jc w:val="both"/>
        <w:rPr>
          <w:rFonts w:cs="Arial"/>
          <w:bCs/>
          <w:szCs w:val="22"/>
        </w:rPr>
      </w:pPr>
      <w:r w:rsidRPr="00E33541">
        <w:rPr>
          <w:rFonts w:cs="Arial"/>
          <w:bCs/>
          <w:color w:val="000000"/>
          <w:szCs w:val="22"/>
        </w:rPr>
        <w:t xml:space="preserve">R01 </w:t>
      </w:r>
      <w:r w:rsidR="00E33541" w:rsidRPr="00E33541">
        <w:rPr>
          <w:rFonts w:cs="Arial"/>
          <w:bCs/>
          <w:szCs w:val="22"/>
        </w:rPr>
        <w:t>CA276279</w:t>
      </w:r>
      <w:r w:rsidRPr="00E33541">
        <w:rPr>
          <w:rFonts w:cs="Arial"/>
          <w:bCs/>
          <w:color w:val="000000"/>
          <w:szCs w:val="22"/>
          <w:shd w:val="clear" w:color="auto" w:fill="FFFFFF"/>
        </w:rPr>
        <w:t xml:space="preserve"> </w:t>
      </w:r>
      <w:r w:rsidR="00E33541" w:rsidRPr="00E33541">
        <w:rPr>
          <w:rFonts w:cs="Arial"/>
          <w:bCs/>
          <w:szCs w:val="22"/>
        </w:rPr>
        <w:t xml:space="preserve">Casio </w:t>
      </w:r>
      <w:r w:rsidRPr="00E33541">
        <w:rPr>
          <w:rFonts w:cs="Arial"/>
          <w:bCs/>
          <w:szCs w:val="22"/>
        </w:rPr>
        <w:t xml:space="preserve">(PI), Role: co-investigator </w:t>
      </w:r>
      <w:r w:rsidR="00E33541" w:rsidRPr="00E33541">
        <w:rPr>
          <w:rFonts w:cs="Arial"/>
          <w:bCs/>
          <w:color w:val="000000"/>
          <w:szCs w:val="22"/>
        </w:rPr>
        <w:t>06/07/2</w:t>
      </w:r>
      <w:r w:rsidR="00E33541" w:rsidRPr="00E33541">
        <w:rPr>
          <w:rFonts w:cs="Arial"/>
          <w:bCs/>
          <w:color w:val="000000"/>
        </w:rPr>
        <w:t>0</w:t>
      </w:r>
      <w:r w:rsidR="00E33541" w:rsidRPr="00E33541">
        <w:rPr>
          <w:rFonts w:cs="Arial"/>
          <w:bCs/>
          <w:color w:val="000000"/>
          <w:szCs w:val="22"/>
        </w:rPr>
        <w:t xml:space="preserve">23 </w:t>
      </w:r>
      <w:r w:rsidRPr="00E33541">
        <w:rPr>
          <w:rFonts w:cs="Arial"/>
          <w:bCs/>
          <w:color w:val="000000" w:themeColor="text1"/>
          <w:szCs w:val="22"/>
        </w:rPr>
        <w:t xml:space="preserve">- </w:t>
      </w:r>
      <w:r w:rsidR="00E33541" w:rsidRPr="00E33541">
        <w:rPr>
          <w:rFonts w:cs="Arial"/>
          <w:bCs/>
          <w:color w:val="000000"/>
          <w:szCs w:val="22"/>
        </w:rPr>
        <w:t>05/3</w:t>
      </w:r>
      <w:r w:rsidR="00E33541" w:rsidRPr="00E33541">
        <w:rPr>
          <w:rFonts w:cs="Arial"/>
          <w:bCs/>
          <w:color w:val="000000"/>
        </w:rPr>
        <w:t>1</w:t>
      </w:r>
      <w:r w:rsidR="00E33541" w:rsidRPr="00E33541">
        <w:rPr>
          <w:rFonts w:cs="Arial"/>
          <w:bCs/>
          <w:color w:val="000000"/>
          <w:szCs w:val="22"/>
        </w:rPr>
        <w:t>/2</w:t>
      </w:r>
      <w:r w:rsidR="00E33541" w:rsidRPr="00E33541">
        <w:rPr>
          <w:rFonts w:cs="Arial"/>
          <w:bCs/>
          <w:color w:val="000000"/>
        </w:rPr>
        <w:t>0</w:t>
      </w:r>
      <w:r w:rsidR="00E33541" w:rsidRPr="00E33541">
        <w:rPr>
          <w:rFonts w:cs="Arial"/>
          <w:bCs/>
          <w:color w:val="000000"/>
          <w:szCs w:val="22"/>
        </w:rPr>
        <w:t>28</w:t>
      </w:r>
    </w:p>
    <w:p w14:paraId="7FF6E53B" w14:textId="27951A51" w:rsidR="00E33541" w:rsidRPr="00E33541" w:rsidRDefault="00E33541" w:rsidP="008F1E8E">
      <w:pPr>
        <w:adjustRightInd w:val="0"/>
        <w:ind w:firstLine="360"/>
        <w:jc w:val="both"/>
        <w:rPr>
          <w:rFonts w:cs="Arial"/>
          <w:bCs/>
          <w:szCs w:val="22"/>
        </w:rPr>
      </w:pPr>
      <w:r w:rsidRPr="00E33541">
        <w:rPr>
          <w:rFonts w:cs="Arial"/>
          <w:bCs/>
          <w:szCs w:val="22"/>
        </w:rPr>
        <w:t>The Role of EGFL6 in Ovarian Tumor Immunity</w:t>
      </w:r>
    </w:p>
    <w:p w14:paraId="67F5DC82" w14:textId="305B745A" w:rsidR="00E33541" w:rsidRPr="00E33541" w:rsidRDefault="00E33541" w:rsidP="00E33541">
      <w:pPr>
        <w:adjustRightInd w:val="0"/>
        <w:jc w:val="both"/>
        <w:rPr>
          <w:rFonts w:cs="Arial"/>
          <w:bCs/>
          <w:szCs w:val="22"/>
        </w:rPr>
      </w:pPr>
      <w:r w:rsidRPr="00E33541">
        <w:rPr>
          <w:rFonts w:cs="Arial"/>
          <w:bCs/>
          <w:color w:val="000000"/>
          <w:szCs w:val="22"/>
        </w:rPr>
        <w:t xml:space="preserve">R01 </w:t>
      </w:r>
      <w:r w:rsidRPr="00E33541">
        <w:rPr>
          <w:rFonts w:cs="Arial"/>
          <w:bCs/>
          <w:szCs w:val="22"/>
        </w:rPr>
        <w:t>CA276279</w:t>
      </w:r>
      <w:r w:rsidRPr="00E33541">
        <w:rPr>
          <w:rFonts w:cs="Arial"/>
          <w:bCs/>
          <w:color w:val="000000"/>
          <w:szCs w:val="22"/>
          <w:shd w:val="clear" w:color="auto" w:fill="FFFFFF"/>
        </w:rPr>
        <w:t xml:space="preserve"> </w:t>
      </w:r>
      <w:proofErr w:type="spellStart"/>
      <w:r w:rsidRPr="00E33541">
        <w:rPr>
          <w:rFonts w:cs="Arial"/>
          <w:bCs/>
          <w:szCs w:val="22"/>
        </w:rPr>
        <w:t>Buckanovich</w:t>
      </w:r>
      <w:proofErr w:type="spellEnd"/>
      <w:r w:rsidRPr="00E33541">
        <w:rPr>
          <w:rFonts w:cs="Arial"/>
          <w:bCs/>
          <w:szCs w:val="22"/>
        </w:rPr>
        <w:t xml:space="preserve"> (PI), Role: co-investigator </w:t>
      </w:r>
      <w:r w:rsidRPr="00E33541">
        <w:rPr>
          <w:rFonts w:cs="Arial"/>
          <w:bCs/>
          <w:color w:val="000000"/>
          <w:szCs w:val="22"/>
        </w:rPr>
        <w:t>06/07/2</w:t>
      </w:r>
      <w:r w:rsidRPr="00E33541">
        <w:rPr>
          <w:rFonts w:cs="Arial"/>
          <w:bCs/>
          <w:color w:val="000000"/>
        </w:rPr>
        <w:t>0</w:t>
      </w:r>
      <w:r w:rsidRPr="00E33541">
        <w:rPr>
          <w:rFonts w:cs="Arial"/>
          <w:bCs/>
          <w:color w:val="000000"/>
          <w:szCs w:val="22"/>
        </w:rPr>
        <w:t xml:space="preserve">23 </w:t>
      </w:r>
      <w:r w:rsidRPr="00E33541">
        <w:rPr>
          <w:rFonts w:cs="Arial"/>
          <w:bCs/>
          <w:color w:val="000000" w:themeColor="text1"/>
          <w:szCs w:val="22"/>
        </w:rPr>
        <w:t xml:space="preserve">- </w:t>
      </w:r>
      <w:r w:rsidRPr="00E33541">
        <w:rPr>
          <w:rFonts w:cs="Arial"/>
          <w:bCs/>
          <w:color w:val="000000"/>
          <w:szCs w:val="22"/>
        </w:rPr>
        <w:t>05/3</w:t>
      </w:r>
      <w:r w:rsidRPr="00E33541">
        <w:rPr>
          <w:rFonts w:cs="Arial"/>
          <w:bCs/>
          <w:color w:val="000000"/>
        </w:rPr>
        <w:t>1</w:t>
      </w:r>
      <w:r w:rsidRPr="00E33541">
        <w:rPr>
          <w:rFonts w:cs="Arial"/>
          <w:bCs/>
          <w:color w:val="000000"/>
          <w:szCs w:val="22"/>
        </w:rPr>
        <w:t>/2</w:t>
      </w:r>
      <w:r w:rsidRPr="00E33541">
        <w:rPr>
          <w:rFonts w:cs="Arial"/>
          <w:bCs/>
          <w:color w:val="000000"/>
        </w:rPr>
        <w:t>0</w:t>
      </w:r>
      <w:r w:rsidRPr="00E33541">
        <w:rPr>
          <w:rFonts w:cs="Arial"/>
          <w:bCs/>
          <w:color w:val="000000"/>
          <w:szCs w:val="22"/>
        </w:rPr>
        <w:t>28</w:t>
      </w:r>
    </w:p>
    <w:p w14:paraId="48F7DD69" w14:textId="5F2C3ABC" w:rsidR="00E33541" w:rsidRPr="00E33541" w:rsidRDefault="00E33541" w:rsidP="008F1E8E">
      <w:pPr>
        <w:adjustRightInd w:val="0"/>
        <w:ind w:firstLine="360"/>
        <w:jc w:val="both"/>
        <w:rPr>
          <w:rFonts w:cs="Arial"/>
          <w:bCs/>
          <w:szCs w:val="22"/>
        </w:rPr>
      </w:pPr>
      <w:r w:rsidRPr="00E33541">
        <w:rPr>
          <w:rFonts w:cs="Arial"/>
          <w:szCs w:val="22"/>
        </w:rPr>
        <w:t>Evaluating unique aspects of quiescent ovarian cancer cell biology for therapeutic targets</w:t>
      </w:r>
    </w:p>
    <w:p w14:paraId="31E39FCB" w14:textId="77777777" w:rsidR="00FE7878" w:rsidRPr="00E33541" w:rsidRDefault="00FE7878" w:rsidP="00FE7878">
      <w:pPr>
        <w:adjustRightInd w:val="0"/>
        <w:jc w:val="both"/>
        <w:rPr>
          <w:rFonts w:cs="Arial"/>
          <w:szCs w:val="22"/>
        </w:rPr>
      </w:pPr>
    </w:p>
    <w:p w14:paraId="0475F196" w14:textId="77777777" w:rsidR="00FE7878" w:rsidRPr="00E33541" w:rsidRDefault="00FE7878" w:rsidP="00FE7878">
      <w:pPr>
        <w:rPr>
          <w:rFonts w:cs="Arial"/>
        </w:rPr>
      </w:pPr>
      <w:r w:rsidRPr="00E33541">
        <w:rPr>
          <w:rFonts w:cs="Arial"/>
          <w:b/>
          <w:bCs/>
          <w:u w:val="single"/>
        </w:rPr>
        <w:t>Completed Research Support (during the past three years)</w:t>
      </w:r>
    </w:p>
    <w:p w14:paraId="3BC1BBDE" w14:textId="352D0301" w:rsidR="00FE7878" w:rsidRPr="00E33541" w:rsidRDefault="00FE7878" w:rsidP="00FE7878">
      <w:pPr>
        <w:rPr>
          <w:rFonts w:cs="Arial"/>
          <w:szCs w:val="22"/>
        </w:rPr>
      </w:pPr>
      <w:r w:rsidRPr="00E33541">
        <w:rPr>
          <w:rFonts w:cs="Arial"/>
          <w:color w:val="000000" w:themeColor="text1"/>
          <w:szCs w:val="22"/>
        </w:rPr>
        <w:t>The ICI Fund (Innovation in Cancer Informatics)</w:t>
      </w:r>
      <w:r w:rsidRPr="00E33541">
        <w:rPr>
          <w:rFonts w:cs="Arial"/>
          <w:szCs w:val="22"/>
        </w:rPr>
        <w:tab/>
        <w:t xml:space="preserve"> </w:t>
      </w:r>
      <w:r w:rsidRPr="00E33541">
        <w:rPr>
          <w:rFonts w:cs="Arial"/>
        </w:rPr>
        <w:t>Osmanbeyoglu (PI)</w:t>
      </w:r>
      <w:r w:rsidRPr="00E33541">
        <w:rPr>
          <w:rFonts w:cs="Arial"/>
          <w:szCs w:val="22"/>
        </w:rPr>
        <w:t xml:space="preserve"> </w:t>
      </w:r>
      <w:r w:rsidRPr="00E33541">
        <w:rPr>
          <w:rFonts w:cs="Arial"/>
        </w:rPr>
        <w:t>06/01/19</w:t>
      </w:r>
      <w:r w:rsidR="00321EFD">
        <w:rPr>
          <w:rFonts w:cs="Arial"/>
        </w:rPr>
        <w:t xml:space="preserve"> </w:t>
      </w:r>
      <w:r w:rsidRPr="00E33541">
        <w:rPr>
          <w:rFonts w:cs="Arial"/>
        </w:rPr>
        <w:t>-</w:t>
      </w:r>
      <w:r w:rsidR="00321EFD">
        <w:rPr>
          <w:rFonts w:cs="Arial"/>
        </w:rPr>
        <w:t xml:space="preserve"> </w:t>
      </w:r>
      <w:r w:rsidRPr="00E33541">
        <w:rPr>
          <w:rFonts w:cs="Arial"/>
        </w:rPr>
        <w:t>05/30/22</w:t>
      </w:r>
    </w:p>
    <w:p w14:paraId="0DBD997B" w14:textId="1E1F611B" w:rsidR="000722C7" w:rsidRDefault="00FE7878" w:rsidP="008F1E8E">
      <w:pPr>
        <w:adjustRightInd w:val="0"/>
        <w:ind w:left="360"/>
        <w:jc w:val="both"/>
        <w:rPr>
          <w:rFonts w:cs="Arial"/>
          <w:szCs w:val="22"/>
        </w:rPr>
      </w:pPr>
      <w:r w:rsidRPr="00E33541">
        <w:rPr>
          <w:rFonts w:cs="Arial"/>
          <w:szCs w:val="22"/>
        </w:rPr>
        <w:t>Integrative computational framework for linking cell surface proteins to downstream transcriptional programs in cells</w:t>
      </w:r>
    </w:p>
    <w:p w14:paraId="778EC2BE" w14:textId="24BA51BF" w:rsidR="000722C7" w:rsidRPr="00E33541" w:rsidRDefault="000722C7" w:rsidP="000722C7">
      <w:pPr>
        <w:rPr>
          <w:rFonts w:cs="Arial"/>
          <w:bCs/>
          <w:szCs w:val="22"/>
        </w:rPr>
      </w:pPr>
      <w:r w:rsidRPr="00E33541">
        <w:rPr>
          <w:rFonts w:cs="Arial"/>
          <w:bCs/>
          <w:szCs w:val="22"/>
        </w:rPr>
        <w:t xml:space="preserve">R00 CA207871 </w:t>
      </w:r>
      <w:r w:rsidRPr="00E33541">
        <w:rPr>
          <w:rFonts w:cs="Arial"/>
          <w:bCs/>
        </w:rPr>
        <w:t>Osmanbeyoglu (PI)</w:t>
      </w:r>
      <w:r w:rsidRPr="00E33541">
        <w:rPr>
          <w:rFonts w:cs="Arial"/>
          <w:bCs/>
          <w:szCs w:val="22"/>
        </w:rPr>
        <w:t xml:space="preserve"> </w:t>
      </w:r>
      <w:r w:rsidRPr="00E33541">
        <w:rPr>
          <w:rFonts w:cs="Arial"/>
          <w:bCs/>
        </w:rPr>
        <w:t>12/01/18</w:t>
      </w:r>
      <w:r>
        <w:rPr>
          <w:rFonts w:cs="Arial"/>
          <w:bCs/>
        </w:rPr>
        <w:t xml:space="preserve"> </w:t>
      </w:r>
      <w:r w:rsidRPr="00E33541">
        <w:rPr>
          <w:rFonts w:cs="Arial"/>
          <w:bCs/>
        </w:rPr>
        <w:t>-</w:t>
      </w:r>
      <w:r>
        <w:rPr>
          <w:rFonts w:cs="Arial"/>
          <w:bCs/>
        </w:rPr>
        <w:t xml:space="preserve"> </w:t>
      </w:r>
      <w:r w:rsidRPr="00E33541">
        <w:rPr>
          <w:rFonts w:cs="Arial"/>
          <w:bCs/>
        </w:rPr>
        <w:t xml:space="preserve">11/30/23 </w:t>
      </w:r>
    </w:p>
    <w:p w14:paraId="4CFD5147" w14:textId="34DD0DD2" w:rsidR="000722C7" w:rsidRDefault="000722C7" w:rsidP="008F1E8E">
      <w:pPr>
        <w:ind w:firstLine="360"/>
        <w:jc w:val="both"/>
        <w:rPr>
          <w:rFonts w:cs="Arial"/>
          <w:bCs/>
          <w:szCs w:val="22"/>
        </w:rPr>
      </w:pPr>
      <w:r w:rsidRPr="00E33541">
        <w:rPr>
          <w:rFonts w:cs="Arial"/>
          <w:bCs/>
          <w:szCs w:val="22"/>
        </w:rPr>
        <w:lastRenderedPageBreak/>
        <w:t>Algorithms to link signaling pathways with transcriptional programs for precision medicine</w:t>
      </w:r>
    </w:p>
    <w:p w14:paraId="3AF4CC3F" w14:textId="77777777" w:rsidR="000722C7" w:rsidRPr="00E33541" w:rsidRDefault="000722C7" w:rsidP="000722C7">
      <w:pPr>
        <w:adjustRightInd w:val="0"/>
        <w:jc w:val="both"/>
        <w:rPr>
          <w:rFonts w:cs="Arial"/>
          <w:bCs/>
          <w:szCs w:val="22"/>
        </w:rPr>
      </w:pPr>
      <w:r w:rsidRPr="00E33541">
        <w:rPr>
          <w:rFonts w:cs="Arial"/>
          <w:bCs/>
          <w:color w:val="000000"/>
          <w:szCs w:val="22"/>
        </w:rPr>
        <w:t xml:space="preserve">R01 </w:t>
      </w:r>
      <w:r w:rsidRPr="00E33541">
        <w:rPr>
          <w:rFonts w:cs="Arial"/>
          <w:bCs/>
          <w:color w:val="000000"/>
          <w:szCs w:val="22"/>
          <w:shd w:val="clear" w:color="auto" w:fill="FFFFFF"/>
        </w:rPr>
        <w:t xml:space="preserve">CA218026 </w:t>
      </w:r>
      <w:proofErr w:type="spellStart"/>
      <w:r w:rsidRPr="00E33541">
        <w:rPr>
          <w:rFonts w:cs="Arial"/>
          <w:bCs/>
          <w:szCs w:val="22"/>
        </w:rPr>
        <w:t>Buckanovich</w:t>
      </w:r>
      <w:proofErr w:type="spellEnd"/>
      <w:r w:rsidRPr="00E33541">
        <w:rPr>
          <w:rFonts w:cs="Arial"/>
          <w:bCs/>
          <w:szCs w:val="22"/>
        </w:rPr>
        <w:t xml:space="preserve"> (PI), Role: co-investigator </w:t>
      </w:r>
      <w:r w:rsidRPr="00E33541">
        <w:rPr>
          <w:rFonts w:cs="Arial"/>
          <w:bCs/>
          <w:color w:val="000000" w:themeColor="text1"/>
          <w:szCs w:val="22"/>
        </w:rPr>
        <w:t>12/01/21 - 11/30/23</w:t>
      </w:r>
    </w:p>
    <w:p w14:paraId="5C4C71D0" w14:textId="77777777" w:rsidR="000722C7" w:rsidRPr="00E33541" w:rsidRDefault="000722C7" w:rsidP="008F1E8E">
      <w:pPr>
        <w:adjustRightInd w:val="0"/>
        <w:ind w:firstLine="360"/>
        <w:jc w:val="both"/>
        <w:rPr>
          <w:rFonts w:cs="Arial"/>
          <w:bCs/>
          <w:szCs w:val="22"/>
        </w:rPr>
      </w:pPr>
      <w:r w:rsidRPr="00E33541">
        <w:rPr>
          <w:rFonts w:cs="Arial"/>
          <w:bCs/>
          <w:szCs w:val="22"/>
        </w:rPr>
        <w:t>The Function of EGFL6 in Ovarian Cancer Cell Biology, Tumor Initiation, and Therapy</w:t>
      </w:r>
    </w:p>
    <w:p w14:paraId="4E1F882A" w14:textId="3D23BEBB" w:rsidR="002C51BC" w:rsidRPr="00A128A0" w:rsidRDefault="002C51BC" w:rsidP="002C51BC">
      <w:pPr>
        <w:pStyle w:val="DataField11pt-Single"/>
        <w:rPr>
          <w:rStyle w:val="Strong"/>
        </w:rPr>
      </w:pPr>
    </w:p>
    <w:p w14:paraId="451C8035" w14:textId="0AEC69E8" w:rsidR="00F602C7" w:rsidRDefault="002C51BC" w:rsidP="002C51BC">
      <w:pPr>
        <w:pStyle w:val="DataField11pt-Single"/>
        <w:rPr>
          <w:rStyle w:val="Strong"/>
        </w:rPr>
      </w:pPr>
      <w:r w:rsidRPr="00A128A0">
        <w:rPr>
          <w:rStyle w:val="Strong"/>
        </w:rPr>
        <w:t>B.</w:t>
      </w:r>
      <w:r w:rsidRPr="00A128A0">
        <w:rPr>
          <w:rStyle w:val="Strong"/>
        </w:rPr>
        <w:tab/>
        <w:t>Positions</w:t>
      </w:r>
      <w:r w:rsidR="00CF6FAD">
        <w:rPr>
          <w:rStyle w:val="Strong"/>
        </w:rPr>
        <w:t>, Scientific Appointments,</w:t>
      </w:r>
      <w:r w:rsidRPr="00A128A0">
        <w:rPr>
          <w:rStyle w:val="Strong"/>
        </w:rPr>
        <w:t xml:space="preserve"> and Honors</w:t>
      </w:r>
    </w:p>
    <w:p w14:paraId="716F57D4" w14:textId="77777777" w:rsidR="00F602C7" w:rsidRPr="002015A7" w:rsidRDefault="00F602C7" w:rsidP="00F602C7">
      <w:pPr>
        <w:rPr>
          <w:rFonts w:cs="Arial"/>
          <w:b/>
          <w:bCs/>
        </w:rPr>
      </w:pPr>
      <w:r w:rsidRPr="002015A7">
        <w:rPr>
          <w:rFonts w:cs="Arial"/>
          <w:b/>
          <w:bCs/>
        </w:rPr>
        <w:t>Positions and Scientific Appointments</w:t>
      </w:r>
    </w:p>
    <w:p w14:paraId="17B02986" w14:textId="48367BC9" w:rsidR="003E545A" w:rsidRDefault="003E545A" w:rsidP="003E545A">
      <w:pPr>
        <w:pStyle w:val="DataField11pt-Single"/>
        <w:ind w:left="1800" w:hanging="1800"/>
        <w:rPr>
          <w:szCs w:val="22"/>
        </w:rPr>
      </w:pPr>
      <w:r w:rsidRPr="002015A7">
        <w:rPr>
          <w:szCs w:val="22"/>
        </w:rPr>
        <w:t>2024 – Present</w:t>
      </w:r>
      <w:r w:rsidRPr="002015A7">
        <w:rPr>
          <w:szCs w:val="22"/>
        </w:rPr>
        <w:tab/>
        <w:t>Ass</w:t>
      </w:r>
      <w:r w:rsidR="00C16D5E">
        <w:rPr>
          <w:szCs w:val="22"/>
        </w:rPr>
        <w:t>ociate</w:t>
      </w:r>
      <w:r w:rsidRPr="002015A7">
        <w:rPr>
          <w:szCs w:val="22"/>
        </w:rPr>
        <w:t xml:space="preserve"> Professor, Department of Computational and Systems Biology, University of Pittsburgh, Pittsburgh, PA</w:t>
      </w:r>
      <w:r w:rsidR="00C16D5E">
        <w:rPr>
          <w:szCs w:val="22"/>
        </w:rPr>
        <w:t xml:space="preserve"> (secondary)</w:t>
      </w:r>
    </w:p>
    <w:p w14:paraId="594CEE27" w14:textId="04E1C8D0" w:rsidR="00C16D5E" w:rsidRPr="002015A7" w:rsidRDefault="00C16D5E" w:rsidP="00C16D5E">
      <w:pPr>
        <w:pStyle w:val="DataField11pt-Single"/>
        <w:ind w:left="1800" w:hanging="1800"/>
        <w:rPr>
          <w:szCs w:val="22"/>
        </w:rPr>
      </w:pPr>
      <w:r w:rsidRPr="002015A7">
        <w:rPr>
          <w:szCs w:val="22"/>
        </w:rPr>
        <w:t>20</w:t>
      </w:r>
      <w:r>
        <w:rPr>
          <w:szCs w:val="22"/>
        </w:rPr>
        <w:t>24</w:t>
      </w:r>
      <w:r w:rsidRPr="002015A7">
        <w:rPr>
          <w:szCs w:val="22"/>
        </w:rPr>
        <w:t xml:space="preserve"> – Present</w:t>
      </w:r>
      <w:r w:rsidRPr="002015A7">
        <w:rPr>
          <w:szCs w:val="22"/>
        </w:rPr>
        <w:tab/>
        <w:t>Ass</w:t>
      </w:r>
      <w:r>
        <w:rPr>
          <w:szCs w:val="22"/>
        </w:rPr>
        <w:t>ociate</w:t>
      </w:r>
      <w:r w:rsidRPr="002015A7">
        <w:rPr>
          <w:szCs w:val="22"/>
        </w:rPr>
        <w:t xml:space="preserve"> Professor, Department of Biomedical Informatics, University of Pittsburgh, Pittsburgh, PA</w:t>
      </w:r>
    </w:p>
    <w:p w14:paraId="57895367" w14:textId="2D0D4472" w:rsidR="00F602C7" w:rsidRPr="002015A7" w:rsidRDefault="00F602C7" w:rsidP="002015A7">
      <w:pPr>
        <w:pStyle w:val="DataField11pt-Single"/>
        <w:ind w:left="1800" w:hanging="1800"/>
        <w:rPr>
          <w:szCs w:val="22"/>
        </w:rPr>
      </w:pPr>
      <w:r w:rsidRPr="002015A7">
        <w:rPr>
          <w:szCs w:val="22"/>
        </w:rPr>
        <w:t>2020 –</w:t>
      </w:r>
      <w:r w:rsidR="00C16D5E">
        <w:rPr>
          <w:szCs w:val="22"/>
        </w:rPr>
        <w:t xml:space="preserve"> </w:t>
      </w:r>
      <w:r w:rsidR="00C16D5E" w:rsidRPr="002015A7">
        <w:rPr>
          <w:szCs w:val="22"/>
        </w:rPr>
        <w:t>2024</w:t>
      </w:r>
      <w:r w:rsidRPr="002015A7">
        <w:rPr>
          <w:szCs w:val="22"/>
        </w:rPr>
        <w:tab/>
        <w:t xml:space="preserve">Assistant Professor, </w:t>
      </w:r>
      <w:r w:rsidR="002015A7" w:rsidRPr="002015A7">
        <w:rPr>
          <w:color w:val="000000"/>
          <w:szCs w:val="22"/>
        </w:rPr>
        <w:t>Department of Biostatisti</w:t>
      </w:r>
      <w:r w:rsidR="002015A7" w:rsidRPr="002015A7">
        <w:rPr>
          <w:rStyle w:val="outlook-search-highlight"/>
          <w:color w:val="000000"/>
          <w:szCs w:val="22"/>
        </w:rPr>
        <w:t>c</w:t>
      </w:r>
      <w:r w:rsidR="002015A7" w:rsidRPr="002015A7">
        <w:rPr>
          <w:color w:val="000000"/>
          <w:szCs w:val="22"/>
        </w:rPr>
        <w:t>s and Health Data S</w:t>
      </w:r>
      <w:r w:rsidR="002015A7" w:rsidRPr="002015A7">
        <w:rPr>
          <w:rStyle w:val="outlook-search-highlight"/>
          <w:color w:val="000000"/>
          <w:szCs w:val="22"/>
        </w:rPr>
        <w:t>c</w:t>
      </w:r>
      <w:r w:rsidR="002015A7" w:rsidRPr="002015A7">
        <w:rPr>
          <w:color w:val="000000"/>
          <w:szCs w:val="22"/>
        </w:rPr>
        <w:t>ien</w:t>
      </w:r>
      <w:r w:rsidR="002015A7" w:rsidRPr="002015A7">
        <w:rPr>
          <w:rStyle w:val="outlook-search-highlight"/>
          <w:color w:val="000000"/>
          <w:szCs w:val="22"/>
        </w:rPr>
        <w:t>c</w:t>
      </w:r>
      <w:r w:rsidR="002015A7" w:rsidRPr="002015A7">
        <w:rPr>
          <w:color w:val="000000"/>
          <w:szCs w:val="22"/>
        </w:rPr>
        <w:t>e</w:t>
      </w:r>
      <w:r w:rsidRPr="002015A7">
        <w:rPr>
          <w:szCs w:val="22"/>
        </w:rPr>
        <w:t>, University of Pittsburgh, Pittsburgh, PA</w:t>
      </w:r>
      <w:r w:rsidR="00C16D5E">
        <w:rPr>
          <w:szCs w:val="22"/>
        </w:rPr>
        <w:t xml:space="preserve"> (secondary)</w:t>
      </w:r>
    </w:p>
    <w:p w14:paraId="4A518C21" w14:textId="08289282" w:rsidR="00F602C7" w:rsidRDefault="00F602C7" w:rsidP="00800876">
      <w:pPr>
        <w:pStyle w:val="DataField11pt-Single"/>
        <w:rPr>
          <w:szCs w:val="22"/>
        </w:rPr>
      </w:pPr>
      <w:r w:rsidRPr="002015A7">
        <w:rPr>
          <w:szCs w:val="22"/>
        </w:rPr>
        <w:t xml:space="preserve">2019 – </w:t>
      </w:r>
      <w:r w:rsidR="00C16D5E">
        <w:rPr>
          <w:szCs w:val="22"/>
        </w:rPr>
        <w:t>2024</w:t>
      </w:r>
      <w:r w:rsidRPr="002015A7">
        <w:rPr>
          <w:szCs w:val="22"/>
        </w:rPr>
        <w:tab/>
      </w:r>
      <w:r w:rsidR="00C16D5E">
        <w:rPr>
          <w:szCs w:val="22"/>
        </w:rPr>
        <w:t xml:space="preserve">      </w:t>
      </w:r>
      <w:r w:rsidRPr="002015A7">
        <w:rPr>
          <w:szCs w:val="22"/>
        </w:rPr>
        <w:t>Assistant Professor, Department of Bioengineering, University of Pittsburgh, Pittsburgh, PA</w:t>
      </w:r>
    </w:p>
    <w:p w14:paraId="4BB8B5AD" w14:textId="688E81DE" w:rsidR="00C16D5E" w:rsidRPr="002015A7" w:rsidRDefault="00C16D5E" w:rsidP="00800876">
      <w:pPr>
        <w:pStyle w:val="DataField11pt-Single"/>
        <w:rPr>
          <w:szCs w:val="22"/>
        </w:rPr>
      </w:pPr>
      <w:r>
        <w:rPr>
          <w:szCs w:val="22"/>
        </w:rPr>
        <w:tab/>
      </w:r>
      <w:r>
        <w:rPr>
          <w:szCs w:val="22"/>
        </w:rPr>
        <w:tab/>
      </w:r>
      <w:r>
        <w:rPr>
          <w:szCs w:val="22"/>
        </w:rPr>
        <w:tab/>
      </w:r>
      <w:r>
        <w:rPr>
          <w:szCs w:val="22"/>
        </w:rPr>
        <w:tab/>
      </w:r>
      <w:r>
        <w:rPr>
          <w:szCs w:val="22"/>
        </w:rPr>
        <w:tab/>
        <w:t>(secondary)</w:t>
      </w:r>
    </w:p>
    <w:p w14:paraId="3579B58A" w14:textId="13DD40A3" w:rsidR="00F602C7" w:rsidRPr="002015A7" w:rsidRDefault="00F602C7" w:rsidP="00800876">
      <w:pPr>
        <w:pStyle w:val="DataField11pt-Single"/>
        <w:ind w:left="1800" w:hanging="1800"/>
        <w:rPr>
          <w:szCs w:val="22"/>
        </w:rPr>
      </w:pPr>
      <w:r w:rsidRPr="002015A7">
        <w:rPr>
          <w:szCs w:val="22"/>
        </w:rPr>
        <w:t xml:space="preserve">2018 – </w:t>
      </w:r>
      <w:r w:rsidR="00C16D5E">
        <w:rPr>
          <w:szCs w:val="22"/>
        </w:rPr>
        <w:t>2024</w:t>
      </w:r>
      <w:r w:rsidRPr="002015A7">
        <w:rPr>
          <w:szCs w:val="22"/>
        </w:rPr>
        <w:tab/>
        <w:t>Assistant Professor, Department of Biomedical Informatics, University of Pittsburgh, Pittsburgh, PA</w:t>
      </w:r>
      <w:r w:rsidR="00C16D5E">
        <w:rPr>
          <w:szCs w:val="22"/>
        </w:rPr>
        <w:t xml:space="preserve"> </w:t>
      </w:r>
    </w:p>
    <w:p w14:paraId="19364A06" w14:textId="77777777" w:rsidR="00F602C7" w:rsidRPr="002015A7" w:rsidRDefault="00F602C7" w:rsidP="00800876">
      <w:pPr>
        <w:pStyle w:val="DataField11pt-Single"/>
        <w:ind w:left="1800" w:hanging="1800"/>
        <w:rPr>
          <w:szCs w:val="22"/>
        </w:rPr>
      </w:pPr>
      <w:r w:rsidRPr="002015A7">
        <w:rPr>
          <w:szCs w:val="22"/>
        </w:rPr>
        <w:t>2018 – Present</w:t>
      </w:r>
      <w:r w:rsidRPr="002015A7">
        <w:rPr>
          <w:szCs w:val="22"/>
        </w:rPr>
        <w:tab/>
        <w:t>Member, UPMC Hillman Cancer Center, Pittsburgh, PA</w:t>
      </w:r>
    </w:p>
    <w:p w14:paraId="52C28851" w14:textId="77777777" w:rsidR="00F602C7" w:rsidRPr="002015A7" w:rsidRDefault="00F602C7" w:rsidP="00800876">
      <w:pPr>
        <w:ind w:left="1800" w:hanging="1800"/>
        <w:rPr>
          <w:rFonts w:cs="Arial"/>
          <w:szCs w:val="22"/>
        </w:rPr>
      </w:pPr>
      <w:r w:rsidRPr="002015A7">
        <w:rPr>
          <w:rFonts w:cs="Arial"/>
          <w:szCs w:val="22"/>
        </w:rPr>
        <w:t>2016 – 2018</w:t>
      </w:r>
      <w:r w:rsidRPr="002015A7">
        <w:rPr>
          <w:rFonts w:cs="Arial"/>
          <w:szCs w:val="22"/>
        </w:rPr>
        <w:tab/>
        <w:t>Postdoctoral Research Associate, Department of Computational and Systems Biology, Memorial Sloan Kettering Cancer Center, New York, NY</w:t>
      </w:r>
    </w:p>
    <w:p w14:paraId="0BF477DA" w14:textId="77777777" w:rsidR="00F602C7" w:rsidRPr="002015A7" w:rsidRDefault="00F602C7" w:rsidP="00800876">
      <w:pPr>
        <w:ind w:left="1800" w:hanging="1800"/>
        <w:rPr>
          <w:rFonts w:cs="Arial"/>
          <w:szCs w:val="22"/>
        </w:rPr>
      </w:pPr>
      <w:r w:rsidRPr="002015A7">
        <w:rPr>
          <w:rFonts w:cs="Arial"/>
          <w:szCs w:val="22"/>
        </w:rPr>
        <w:t>2013 – 2016</w:t>
      </w:r>
      <w:r w:rsidRPr="002015A7">
        <w:rPr>
          <w:rFonts w:cs="Arial"/>
          <w:szCs w:val="22"/>
        </w:rPr>
        <w:tab/>
        <w:t>Postdoctoral Research Scholar, Department of Computational Biology, Memorial Sloan   Kettering Cancer Center, New York, NY</w:t>
      </w:r>
    </w:p>
    <w:p w14:paraId="4DE9FAB9" w14:textId="77777777" w:rsidR="00F602C7" w:rsidRPr="002015A7" w:rsidRDefault="00F602C7" w:rsidP="00800876">
      <w:pPr>
        <w:rPr>
          <w:rFonts w:cs="Arial"/>
          <w:szCs w:val="22"/>
        </w:rPr>
      </w:pPr>
      <w:r w:rsidRPr="002015A7">
        <w:rPr>
          <w:rFonts w:cs="Arial"/>
          <w:szCs w:val="22"/>
        </w:rPr>
        <w:t>2004 – 2005</w:t>
      </w:r>
      <w:r w:rsidRPr="002015A7">
        <w:rPr>
          <w:rFonts w:cs="Arial"/>
          <w:szCs w:val="22"/>
        </w:rPr>
        <w:tab/>
      </w:r>
      <w:r w:rsidRPr="002015A7">
        <w:rPr>
          <w:rFonts w:cs="Arial"/>
          <w:szCs w:val="22"/>
        </w:rPr>
        <w:tab/>
        <w:t>Test Engineer, Ambient Corporation, Boston, MA</w:t>
      </w:r>
    </w:p>
    <w:p w14:paraId="642C95C5" w14:textId="77777777" w:rsidR="003E545A" w:rsidRPr="002015A7" w:rsidRDefault="003E545A" w:rsidP="00800876">
      <w:pPr>
        <w:rPr>
          <w:rFonts w:cs="Arial"/>
          <w:b/>
          <w:bCs/>
          <w:szCs w:val="22"/>
        </w:rPr>
      </w:pPr>
    </w:p>
    <w:p w14:paraId="71665230" w14:textId="22CE6CB1" w:rsidR="00F602C7" w:rsidRPr="008D7289" w:rsidRDefault="00F602C7" w:rsidP="00800876">
      <w:pPr>
        <w:rPr>
          <w:rFonts w:cs="Arial"/>
          <w:b/>
          <w:bCs/>
          <w:szCs w:val="22"/>
        </w:rPr>
      </w:pPr>
      <w:r w:rsidRPr="008D7289">
        <w:rPr>
          <w:rFonts w:cs="Arial"/>
          <w:b/>
          <w:bCs/>
          <w:szCs w:val="22"/>
        </w:rPr>
        <w:t>Other Experience and Professional Memberships</w:t>
      </w:r>
    </w:p>
    <w:p w14:paraId="68738B3D" w14:textId="77777777" w:rsidR="001F49FA" w:rsidRPr="00F97CB8" w:rsidRDefault="001F49FA" w:rsidP="001F49FA">
      <w:pPr>
        <w:ind w:left="1800" w:hanging="1800"/>
        <w:rPr>
          <w:rFonts w:cs="Arial"/>
          <w:color w:val="000000"/>
          <w:szCs w:val="22"/>
        </w:rPr>
      </w:pPr>
      <w:r w:rsidRPr="00F97CB8">
        <w:rPr>
          <w:rFonts w:cs="Arial"/>
          <w:color w:val="000000"/>
          <w:szCs w:val="22"/>
        </w:rPr>
        <w:t xml:space="preserve">2024 </w:t>
      </w:r>
      <w:r w:rsidRPr="00F97CB8">
        <w:rPr>
          <w:rFonts w:cs="Arial"/>
          <w:color w:val="000000"/>
          <w:szCs w:val="22"/>
        </w:rPr>
        <w:tab/>
        <w:t xml:space="preserve">Co-chair, </w:t>
      </w:r>
      <w:r w:rsidRPr="00F97CB8">
        <w:rPr>
          <w:rFonts w:cs="Arial"/>
          <w:szCs w:val="22"/>
        </w:rPr>
        <w:t xml:space="preserve">ISMB </w:t>
      </w:r>
      <w:r w:rsidRPr="00F97CB8">
        <w:rPr>
          <w:rFonts w:cs="Arial"/>
          <w:color w:val="000000"/>
          <w:szCs w:val="22"/>
        </w:rPr>
        <w:t xml:space="preserve">Special Session on </w:t>
      </w:r>
      <w:r w:rsidRPr="00F97CB8">
        <w:rPr>
          <w:rStyle w:val="css-1qaijid"/>
          <w:rFonts w:cs="Arial"/>
          <w:szCs w:val="22"/>
        </w:rPr>
        <w:t>Computational and Systems Immunology</w:t>
      </w:r>
      <w:r w:rsidRPr="00F97CB8">
        <w:rPr>
          <w:rFonts w:cs="Arial"/>
          <w:color w:val="000000"/>
          <w:szCs w:val="22"/>
        </w:rPr>
        <w:t xml:space="preserve">, </w:t>
      </w:r>
      <w:r w:rsidRPr="00F97CB8">
        <w:rPr>
          <w:rFonts w:cs="Arial"/>
          <w:szCs w:val="22"/>
        </w:rPr>
        <w:t>Montreal</w:t>
      </w:r>
      <w:r w:rsidRPr="00F97CB8">
        <w:rPr>
          <w:rFonts w:cs="Arial"/>
          <w:color w:val="000000"/>
          <w:szCs w:val="22"/>
        </w:rPr>
        <w:t>, Canada</w:t>
      </w:r>
    </w:p>
    <w:p w14:paraId="33B19C78" w14:textId="77777777" w:rsidR="001F49FA" w:rsidRPr="00F97CB8" w:rsidRDefault="001F49FA" w:rsidP="001F49FA">
      <w:pPr>
        <w:pBdr>
          <w:top w:val="nil"/>
          <w:left w:val="nil"/>
          <w:bottom w:val="nil"/>
          <w:right w:val="nil"/>
          <w:between w:val="nil"/>
        </w:pBdr>
        <w:spacing w:after="380"/>
        <w:ind w:left="1800" w:hanging="1800"/>
        <w:contextualSpacing/>
        <w:jc w:val="both"/>
        <w:rPr>
          <w:rFonts w:cs="Arial"/>
          <w:color w:val="000000"/>
          <w:szCs w:val="22"/>
        </w:rPr>
      </w:pPr>
      <w:r w:rsidRPr="00F97CB8">
        <w:rPr>
          <w:rFonts w:cs="Arial"/>
          <w:color w:val="000000"/>
          <w:szCs w:val="22"/>
        </w:rPr>
        <w:t>2024</w:t>
      </w:r>
      <w:r w:rsidRPr="00F97CB8">
        <w:rPr>
          <w:rFonts w:cs="Arial"/>
          <w:color w:val="000000"/>
          <w:szCs w:val="22"/>
        </w:rPr>
        <w:tab/>
        <w:t xml:space="preserve">Organizer, </w:t>
      </w:r>
      <w:r w:rsidRPr="00F97CB8">
        <w:rPr>
          <w:rFonts w:cs="Arial"/>
          <w:szCs w:val="22"/>
        </w:rPr>
        <w:t xml:space="preserve">ISMB </w:t>
      </w:r>
      <w:r w:rsidRPr="00F97CB8">
        <w:rPr>
          <w:rFonts w:cs="Arial"/>
          <w:color w:val="000000"/>
          <w:szCs w:val="22"/>
        </w:rPr>
        <w:t xml:space="preserve">Tutorial on </w:t>
      </w:r>
      <w:r w:rsidRPr="00F97CB8">
        <w:rPr>
          <w:rFonts w:cs="Arial"/>
          <w:szCs w:val="22"/>
        </w:rPr>
        <w:t>Computational Approaches for Identifying Context-Specific Transcription Factors using Single-Cell Multi-Omics Datasets</w:t>
      </w:r>
      <w:r w:rsidRPr="00F97CB8">
        <w:rPr>
          <w:rFonts w:cs="Arial"/>
          <w:color w:val="000000"/>
          <w:szCs w:val="22"/>
        </w:rPr>
        <w:t xml:space="preserve">, </w:t>
      </w:r>
      <w:r w:rsidRPr="00F97CB8">
        <w:rPr>
          <w:rFonts w:cs="Arial"/>
          <w:szCs w:val="22"/>
        </w:rPr>
        <w:t>Montreal</w:t>
      </w:r>
      <w:r w:rsidRPr="00F97CB8">
        <w:rPr>
          <w:rFonts w:cs="Arial"/>
          <w:color w:val="000000"/>
          <w:szCs w:val="22"/>
        </w:rPr>
        <w:t>, Canada</w:t>
      </w:r>
    </w:p>
    <w:p w14:paraId="3FCC845B" w14:textId="77777777" w:rsidR="001F49FA" w:rsidRPr="00F97CB8" w:rsidRDefault="001F49FA" w:rsidP="001F49FA">
      <w:pPr>
        <w:pBdr>
          <w:top w:val="nil"/>
          <w:left w:val="nil"/>
          <w:bottom w:val="nil"/>
          <w:right w:val="nil"/>
          <w:between w:val="nil"/>
        </w:pBdr>
        <w:spacing w:after="380"/>
        <w:ind w:left="1800" w:hanging="1800"/>
        <w:contextualSpacing/>
        <w:jc w:val="both"/>
        <w:rPr>
          <w:rFonts w:cs="Arial"/>
          <w:color w:val="000000"/>
          <w:szCs w:val="22"/>
        </w:rPr>
      </w:pPr>
      <w:r w:rsidRPr="00F97CB8">
        <w:rPr>
          <w:rFonts w:cs="Arial"/>
          <w:color w:val="000000"/>
          <w:szCs w:val="22"/>
        </w:rPr>
        <w:t>2024</w:t>
      </w:r>
      <w:r w:rsidRPr="00F97CB8">
        <w:rPr>
          <w:rFonts w:cs="Arial"/>
          <w:color w:val="000000"/>
          <w:szCs w:val="22"/>
        </w:rPr>
        <w:tab/>
        <w:t xml:space="preserve">Organizer, </w:t>
      </w:r>
      <w:r w:rsidRPr="00F97CB8">
        <w:rPr>
          <w:rFonts w:cs="Arial"/>
          <w:szCs w:val="22"/>
        </w:rPr>
        <w:t xml:space="preserve">ECCB </w:t>
      </w:r>
      <w:r w:rsidRPr="00F97CB8">
        <w:rPr>
          <w:rFonts w:cs="Arial"/>
          <w:color w:val="000000"/>
          <w:szCs w:val="22"/>
        </w:rPr>
        <w:t xml:space="preserve">Tutorial on </w:t>
      </w:r>
      <w:r w:rsidRPr="00F97CB8">
        <w:rPr>
          <w:rFonts w:cs="Arial"/>
          <w:szCs w:val="22"/>
        </w:rPr>
        <w:t>Computational Approaches for Identifying Context-Specific Transcription Factors using Single-Cell Multi-Omics Datasets</w:t>
      </w:r>
      <w:r w:rsidRPr="00F97CB8">
        <w:rPr>
          <w:rFonts w:cs="Arial"/>
          <w:color w:val="000000"/>
          <w:szCs w:val="22"/>
        </w:rPr>
        <w:t xml:space="preserve">, Turku, Finland </w:t>
      </w:r>
    </w:p>
    <w:p w14:paraId="23FE6BF4" w14:textId="77777777" w:rsidR="001F49FA" w:rsidRPr="00F97CB8" w:rsidRDefault="001F49FA" w:rsidP="001F49FA">
      <w:pPr>
        <w:spacing w:after="600"/>
        <w:ind w:left="1800" w:hanging="1800"/>
        <w:contextualSpacing/>
        <w:rPr>
          <w:rFonts w:cs="Arial"/>
          <w:color w:val="000000"/>
          <w:szCs w:val="22"/>
        </w:rPr>
      </w:pPr>
      <w:r w:rsidRPr="00F97CB8">
        <w:rPr>
          <w:rFonts w:cs="Arial"/>
          <w:color w:val="000000"/>
          <w:szCs w:val="22"/>
        </w:rPr>
        <w:t>2024</w:t>
      </w:r>
      <w:r w:rsidRPr="00F97CB8">
        <w:rPr>
          <w:rFonts w:cs="Arial"/>
          <w:color w:val="000000"/>
          <w:szCs w:val="22"/>
        </w:rPr>
        <w:tab/>
        <w:t>Co-chair</w:t>
      </w:r>
      <w:r w:rsidRPr="00F97CB8">
        <w:rPr>
          <w:rFonts w:cs="Arial"/>
          <w:b/>
          <w:bCs/>
          <w:color w:val="000000"/>
          <w:szCs w:val="22"/>
        </w:rPr>
        <w:t xml:space="preserve">, </w:t>
      </w:r>
      <w:r w:rsidRPr="00F97CB8">
        <w:rPr>
          <w:rFonts w:cs="Arial"/>
          <w:szCs w:val="22"/>
        </w:rPr>
        <w:t>GLBIO</w:t>
      </w:r>
      <w:r w:rsidRPr="00F97CB8">
        <w:rPr>
          <w:rFonts w:cs="Arial"/>
          <w:color w:val="000000"/>
          <w:szCs w:val="22"/>
        </w:rPr>
        <w:t xml:space="preserve"> Special Session on Computational Approaches for Spatial Omics, </w:t>
      </w:r>
      <w:r w:rsidRPr="00F97CB8">
        <w:rPr>
          <w:rFonts w:cs="Arial"/>
          <w:szCs w:val="22"/>
        </w:rPr>
        <w:t>Pittsburgh, USA</w:t>
      </w:r>
      <w:r w:rsidRPr="00F97CB8">
        <w:rPr>
          <w:rFonts w:cs="Arial"/>
          <w:color w:val="000000"/>
          <w:szCs w:val="22"/>
        </w:rPr>
        <w:t xml:space="preserve"> </w:t>
      </w:r>
    </w:p>
    <w:p w14:paraId="728041C2" w14:textId="77777777" w:rsidR="001F49FA" w:rsidRPr="00F97CB8" w:rsidRDefault="001F49FA" w:rsidP="001F49FA">
      <w:pPr>
        <w:rPr>
          <w:rFonts w:cs="Arial"/>
          <w:color w:val="000000" w:themeColor="text1"/>
          <w:szCs w:val="22"/>
        </w:rPr>
      </w:pPr>
      <w:r w:rsidRPr="00F97CB8">
        <w:rPr>
          <w:rFonts w:cs="Arial"/>
          <w:color w:val="000000" w:themeColor="text1"/>
          <w:szCs w:val="22"/>
        </w:rPr>
        <w:t>2024 – Present</w:t>
      </w:r>
      <w:r w:rsidRPr="00F97CB8">
        <w:rPr>
          <w:rFonts w:cs="Arial"/>
          <w:color w:val="000000" w:themeColor="text1"/>
          <w:szCs w:val="22"/>
        </w:rPr>
        <w:tab/>
        <w:t>Member of Scientific Board, Center for Transcriptional Medicine</w:t>
      </w:r>
    </w:p>
    <w:p w14:paraId="3D67B2AD" w14:textId="77777777" w:rsidR="001F49FA" w:rsidRPr="00F97CB8" w:rsidRDefault="001F49FA" w:rsidP="001F49FA">
      <w:pPr>
        <w:adjustRightInd w:val="0"/>
        <w:rPr>
          <w:rFonts w:cs="Arial"/>
          <w:color w:val="000000"/>
          <w:szCs w:val="22"/>
        </w:rPr>
      </w:pPr>
      <w:r w:rsidRPr="00F97CB8">
        <w:rPr>
          <w:rFonts w:cs="Arial"/>
          <w:szCs w:val="22"/>
        </w:rPr>
        <w:t xml:space="preserve">2024 – Present     </w:t>
      </w:r>
      <w:r w:rsidRPr="00F97CB8">
        <w:rPr>
          <w:rStyle w:val="css-1qaijid"/>
          <w:rFonts w:cs="Arial"/>
          <w:szCs w:val="22"/>
        </w:rPr>
        <w:t xml:space="preserve">Associate Member, </w:t>
      </w:r>
      <w:r w:rsidRPr="00F97CB8">
        <w:rPr>
          <w:rFonts w:cs="Arial"/>
          <w:color w:val="000000"/>
          <w:szCs w:val="22"/>
        </w:rPr>
        <w:t>Cancer Systems Biology Consortium</w:t>
      </w:r>
    </w:p>
    <w:p w14:paraId="4E3E72C9" w14:textId="77777777" w:rsidR="001F49FA" w:rsidRPr="00F97CB8" w:rsidRDefault="001F49FA" w:rsidP="001F49FA">
      <w:pPr>
        <w:adjustRightInd w:val="0"/>
        <w:rPr>
          <w:rFonts w:cs="Arial"/>
          <w:bCs/>
          <w:szCs w:val="22"/>
        </w:rPr>
      </w:pPr>
      <w:r w:rsidRPr="00F97CB8">
        <w:rPr>
          <w:rFonts w:cs="Arial"/>
          <w:szCs w:val="22"/>
        </w:rPr>
        <w:t>2024 – Present     Associate editor, PLOS Computational Biology</w:t>
      </w:r>
    </w:p>
    <w:p w14:paraId="4CC65DFD" w14:textId="4E3640E4" w:rsidR="001F49FA" w:rsidRPr="00F97CB8" w:rsidRDefault="001F49FA" w:rsidP="001F49FA">
      <w:pPr>
        <w:spacing w:line="240" w:lineRule="exact"/>
        <w:ind w:left="1800" w:hanging="1800"/>
        <w:rPr>
          <w:rFonts w:cs="Arial"/>
          <w:szCs w:val="22"/>
        </w:rPr>
      </w:pPr>
      <w:r w:rsidRPr="00F97CB8">
        <w:rPr>
          <w:rFonts w:cs="Arial"/>
          <w:szCs w:val="22"/>
        </w:rPr>
        <w:t>2024</w:t>
      </w:r>
      <w:r w:rsidRPr="00F97CB8">
        <w:rPr>
          <w:rFonts w:cs="Arial"/>
          <w:szCs w:val="22"/>
        </w:rPr>
        <w:tab/>
      </w:r>
      <w:r w:rsidRPr="00F97CB8">
        <w:rPr>
          <w:rFonts w:cs="Arial"/>
          <w:color w:val="000000"/>
          <w:szCs w:val="22"/>
        </w:rPr>
        <w:t>NIH Recover Systems Biology Committee Multi-Omics Application Reviewer</w:t>
      </w:r>
    </w:p>
    <w:p w14:paraId="71108BFF" w14:textId="77777777" w:rsidR="001F49FA" w:rsidRPr="00F97CB8" w:rsidRDefault="001F49FA" w:rsidP="001F49FA">
      <w:pPr>
        <w:spacing w:line="240" w:lineRule="exact"/>
        <w:ind w:left="1800" w:hanging="1800"/>
        <w:rPr>
          <w:rFonts w:cs="Arial"/>
          <w:szCs w:val="22"/>
        </w:rPr>
      </w:pPr>
      <w:r w:rsidRPr="00F97CB8">
        <w:rPr>
          <w:rFonts w:cs="Arial"/>
          <w:szCs w:val="22"/>
        </w:rPr>
        <w:t xml:space="preserve">2023 – 2024          </w:t>
      </w:r>
      <w:r w:rsidRPr="00F97CB8">
        <w:rPr>
          <w:rFonts w:cs="Arial"/>
          <w:color w:val="000000"/>
          <w:szCs w:val="22"/>
        </w:rPr>
        <w:t>NIH Maximizing Investigators’ Research Award (MRAA) Study Section, Ad Hoc (3 panels)</w:t>
      </w:r>
    </w:p>
    <w:p w14:paraId="22D7B4B8" w14:textId="77777777" w:rsidR="001F49FA" w:rsidRPr="00F97CB8" w:rsidRDefault="001F49FA" w:rsidP="001F49FA">
      <w:pPr>
        <w:spacing w:before="100" w:beforeAutospacing="1" w:after="100" w:afterAutospacing="1"/>
        <w:contextualSpacing/>
        <w:rPr>
          <w:rFonts w:cs="Arial"/>
          <w:color w:val="000000"/>
          <w:szCs w:val="22"/>
        </w:rPr>
      </w:pPr>
      <w:r w:rsidRPr="00F97CB8">
        <w:rPr>
          <w:rFonts w:cs="Arial"/>
          <w:szCs w:val="22"/>
        </w:rPr>
        <w:t xml:space="preserve">2023                      </w:t>
      </w:r>
      <w:r w:rsidRPr="00F97CB8">
        <w:rPr>
          <w:rFonts w:cs="Arial"/>
          <w:bCs/>
          <w:szCs w:val="22"/>
          <w:shd w:val="clear" w:color="auto" w:fill="FFFFFF"/>
        </w:rPr>
        <w:t xml:space="preserve">Mail </w:t>
      </w:r>
      <w:r w:rsidRPr="00F97CB8">
        <w:rPr>
          <w:rFonts w:cs="Arial"/>
          <w:color w:val="000000"/>
          <w:szCs w:val="22"/>
        </w:rPr>
        <w:t>reviewer for NIH Therapeutic Immune Regulation (TIR) Study Section</w:t>
      </w:r>
    </w:p>
    <w:p w14:paraId="483CACB8" w14:textId="77777777" w:rsidR="001F49FA" w:rsidRPr="00F97CB8" w:rsidRDefault="001F49FA" w:rsidP="001F49FA">
      <w:pPr>
        <w:spacing w:before="100" w:beforeAutospacing="1" w:after="100" w:afterAutospacing="1"/>
        <w:contextualSpacing/>
        <w:rPr>
          <w:rFonts w:cs="Arial"/>
          <w:color w:val="000000"/>
          <w:szCs w:val="22"/>
        </w:rPr>
      </w:pPr>
      <w:r w:rsidRPr="00F97CB8">
        <w:rPr>
          <w:rFonts w:cs="Arial"/>
          <w:szCs w:val="22"/>
        </w:rPr>
        <w:t xml:space="preserve">2022, 2024            </w:t>
      </w:r>
      <w:r w:rsidRPr="00F97CB8">
        <w:rPr>
          <w:rFonts w:cs="Arial"/>
          <w:color w:val="000000"/>
          <w:szCs w:val="22"/>
        </w:rPr>
        <w:t xml:space="preserve">NIH Genomics, Computational Biology and Technologies (GCAT) Study Section, Ad Hoc </w:t>
      </w:r>
    </w:p>
    <w:p w14:paraId="5ABAD952" w14:textId="77777777" w:rsidR="001F49FA" w:rsidRPr="00F97CB8" w:rsidRDefault="001F49FA" w:rsidP="001F49FA">
      <w:pPr>
        <w:spacing w:before="100" w:beforeAutospacing="1" w:after="100" w:afterAutospacing="1"/>
        <w:contextualSpacing/>
        <w:rPr>
          <w:rFonts w:cs="Arial"/>
          <w:color w:val="000000"/>
          <w:szCs w:val="22"/>
        </w:rPr>
      </w:pPr>
      <w:r w:rsidRPr="00F97CB8">
        <w:rPr>
          <w:rFonts w:cs="Arial"/>
          <w:szCs w:val="22"/>
        </w:rPr>
        <w:t xml:space="preserve">2021                      </w:t>
      </w:r>
      <w:r w:rsidRPr="00F97CB8">
        <w:rPr>
          <w:rFonts w:cs="Arial"/>
          <w:color w:val="000000"/>
          <w:szCs w:val="22"/>
        </w:rPr>
        <w:t>Peer Reviewed Cancer Research Program (PRCRP) Mesothelioma panel, Ad Hoc reviewer</w:t>
      </w:r>
    </w:p>
    <w:p w14:paraId="4D300DC2" w14:textId="1264421F" w:rsidR="001F49FA" w:rsidRPr="00F97CB8" w:rsidRDefault="001F49FA" w:rsidP="001F49FA">
      <w:pPr>
        <w:spacing w:line="240" w:lineRule="exact"/>
        <w:ind w:left="1800" w:hanging="1800"/>
        <w:rPr>
          <w:rFonts w:cs="Arial"/>
          <w:szCs w:val="22"/>
        </w:rPr>
      </w:pPr>
      <w:r w:rsidRPr="00F97CB8">
        <w:rPr>
          <w:rFonts w:cs="Arial"/>
          <w:szCs w:val="22"/>
        </w:rPr>
        <w:t xml:space="preserve">2021 – 2024         </w:t>
      </w:r>
      <w:r>
        <w:rPr>
          <w:rFonts w:cs="Arial"/>
          <w:szCs w:val="22"/>
        </w:rPr>
        <w:t xml:space="preserve"> </w:t>
      </w:r>
      <w:r w:rsidRPr="00F97CB8">
        <w:rPr>
          <w:rFonts w:cs="Arial"/>
          <w:szCs w:val="22"/>
        </w:rPr>
        <w:t>Guest editor, PLOS Computational Biology</w:t>
      </w:r>
    </w:p>
    <w:p w14:paraId="478CA5B1" w14:textId="77777777" w:rsidR="001F49FA" w:rsidRPr="00F97CB8" w:rsidRDefault="001F49FA" w:rsidP="001F49FA">
      <w:pPr>
        <w:spacing w:line="240" w:lineRule="exact"/>
        <w:ind w:left="1800" w:hanging="1800"/>
        <w:rPr>
          <w:rFonts w:cs="Arial"/>
          <w:szCs w:val="22"/>
        </w:rPr>
      </w:pPr>
      <w:r w:rsidRPr="00F97CB8">
        <w:rPr>
          <w:rFonts w:cs="Arial"/>
          <w:szCs w:val="22"/>
        </w:rPr>
        <w:t>2021</w:t>
      </w:r>
      <w:r w:rsidRPr="00F97CB8">
        <w:rPr>
          <w:rFonts w:cs="Arial"/>
          <w:szCs w:val="22"/>
        </w:rPr>
        <w:tab/>
        <w:t>Co-chair for COVID-19 Challenge Program Ninth IEEE International Conference on Healthcare Informatics August 9-12, 2021. Victoria, British Columbia, Canada</w:t>
      </w:r>
    </w:p>
    <w:p w14:paraId="79BD4573" w14:textId="77777777" w:rsidR="001F49FA" w:rsidRPr="00F97CB8" w:rsidRDefault="001F49FA" w:rsidP="001F49FA">
      <w:pPr>
        <w:spacing w:line="240" w:lineRule="exact"/>
        <w:rPr>
          <w:rFonts w:cs="Arial"/>
          <w:color w:val="000000"/>
          <w:szCs w:val="22"/>
        </w:rPr>
      </w:pPr>
      <w:r w:rsidRPr="00F97CB8">
        <w:rPr>
          <w:rFonts w:cs="Arial"/>
          <w:szCs w:val="22"/>
        </w:rPr>
        <w:t xml:space="preserve">2019 – 2024         Member, </w:t>
      </w:r>
      <w:r w:rsidRPr="00F97CB8">
        <w:rPr>
          <w:rFonts w:cs="Arial"/>
          <w:color w:val="000000"/>
          <w:szCs w:val="22"/>
        </w:rPr>
        <w:t>Program committee of RSGDREAM</w:t>
      </w:r>
    </w:p>
    <w:p w14:paraId="6D1E37EC" w14:textId="77777777" w:rsidR="001F49FA" w:rsidRPr="00F97CB8" w:rsidRDefault="001F49FA" w:rsidP="001F49FA">
      <w:pPr>
        <w:spacing w:line="240" w:lineRule="exact"/>
        <w:ind w:left="1800" w:hanging="1800"/>
        <w:rPr>
          <w:rFonts w:cs="Arial"/>
          <w:szCs w:val="22"/>
        </w:rPr>
      </w:pPr>
      <w:r w:rsidRPr="00F97CB8">
        <w:rPr>
          <w:rFonts w:cs="Arial"/>
          <w:szCs w:val="22"/>
        </w:rPr>
        <w:t>2019 – 2021         Member, Women’s Task Force, Pittsburgh, PA, USA</w:t>
      </w:r>
    </w:p>
    <w:p w14:paraId="3B544F59" w14:textId="77777777" w:rsidR="001F49FA" w:rsidRPr="00F97CB8" w:rsidRDefault="001F49FA" w:rsidP="001F49FA">
      <w:pPr>
        <w:spacing w:line="240" w:lineRule="exact"/>
        <w:rPr>
          <w:rFonts w:cs="Arial"/>
          <w:color w:val="000000"/>
          <w:szCs w:val="22"/>
        </w:rPr>
      </w:pPr>
      <w:r w:rsidRPr="00F97CB8">
        <w:rPr>
          <w:rFonts w:cs="Arial"/>
          <w:szCs w:val="22"/>
        </w:rPr>
        <w:t xml:space="preserve">2019 – 2024         Member, </w:t>
      </w:r>
      <w:r w:rsidRPr="00F97CB8">
        <w:rPr>
          <w:rFonts w:cs="Arial"/>
          <w:color w:val="000000"/>
          <w:szCs w:val="22"/>
        </w:rPr>
        <w:t>Program committee of ISMB/ECCB</w:t>
      </w:r>
    </w:p>
    <w:p w14:paraId="2C74D17D" w14:textId="77777777" w:rsidR="001F49FA" w:rsidRPr="00F97CB8" w:rsidRDefault="001F49FA" w:rsidP="001F49FA">
      <w:pPr>
        <w:spacing w:line="240" w:lineRule="exact"/>
        <w:ind w:left="1800" w:hanging="1800"/>
        <w:rPr>
          <w:rFonts w:cs="Arial"/>
          <w:szCs w:val="22"/>
        </w:rPr>
      </w:pPr>
      <w:r w:rsidRPr="00F97CB8">
        <w:rPr>
          <w:rFonts w:cs="Arial"/>
          <w:szCs w:val="22"/>
        </w:rPr>
        <w:t>2017 – Present</w:t>
      </w:r>
      <w:r w:rsidRPr="00F97CB8">
        <w:rPr>
          <w:rFonts w:cs="Arial"/>
          <w:szCs w:val="22"/>
        </w:rPr>
        <w:tab/>
        <w:t>Referee of the IEEE/ACM Transactions on Computational Biology and Bioinformatics, Clinical Colorectal Cancer, Bioinformatics, BMC Bioinformatics, PLOS Computational Biology, PLOS ONE, Nature Communications, Nature</w:t>
      </w:r>
    </w:p>
    <w:p w14:paraId="18957F2E" w14:textId="77777777" w:rsidR="001F49FA" w:rsidRPr="00F97CB8" w:rsidRDefault="001F49FA" w:rsidP="001F49FA">
      <w:pPr>
        <w:spacing w:line="240" w:lineRule="exact"/>
        <w:rPr>
          <w:rFonts w:cs="Arial"/>
          <w:szCs w:val="22"/>
        </w:rPr>
      </w:pPr>
      <w:r w:rsidRPr="00F97CB8">
        <w:rPr>
          <w:rFonts w:cs="Arial"/>
          <w:szCs w:val="22"/>
        </w:rPr>
        <w:t>2017 – 2019         Member, Program Committee, Workshop on Computation Biology, ICML</w:t>
      </w:r>
    </w:p>
    <w:p w14:paraId="3A3CC83A" w14:textId="77777777" w:rsidR="001F49FA" w:rsidRPr="00F97CB8" w:rsidRDefault="001F49FA" w:rsidP="001F49FA">
      <w:pPr>
        <w:spacing w:line="240" w:lineRule="exact"/>
        <w:rPr>
          <w:rFonts w:cs="Arial"/>
          <w:szCs w:val="22"/>
        </w:rPr>
      </w:pPr>
      <w:r w:rsidRPr="00F97CB8">
        <w:rPr>
          <w:rFonts w:cs="Arial"/>
          <w:szCs w:val="22"/>
        </w:rPr>
        <w:t>2017 – Present</w:t>
      </w:r>
      <w:r w:rsidRPr="00F97CB8">
        <w:rPr>
          <w:rFonts w:cs="Arial"/>
          <w:szCs w:val="22"/>
        </w:rPr>
        <w:tab/>
        <w:t>Member, American Association for Cancer Research</w:t>
      </w:r>
    </w:p>
    <w:p w14:paraId="48DA1B9B" w14:textId="77777777" w:rsidR="001F49FA" w:rsidRPr="00F97CB8" w:rsidRDefault="001F49FA" w:rsidP="001F49FA">
      <w:pPr>
        <w:spacing w:line="240" w:lineRule="exact"/>
        <w:rPr>
          <w:rFonts w:cs="Arial"/>
          <w:szCs w:val="22"/>
        </w:rPr>
      </w:pPr>
      <w:r w:rsidRPr="00F97CB8">
        <w:rPr>
          <w:rFonts w:cs="Arial"/>
          <w:szCs w:val="22"/>
        </w:rPr>
        <w:t>2017</w:t>
      </w:r>
      <w:r w:rsidRPr="00F97CB8">
        <w:rPr>
          <w:rFonts w:cs="Arial"/>
          <w:szCs w:val="22"/>
        </w:rPr>
        <w:tab/>
      </w:r>
      <w:r w:rsidRPr="00F97CB8">
        <w:rPr>
          <w:rFonts w:cs="Arial"/>
          <w:szCs w:val="22"/>
        </w:rPr>
        <w:tab/>
      </w:r>
      <w:r w:rsidRPr="00F97CB8">
        <w:rPr>
          <w:rFonts w:cs="Arial"/>
          <w:szCs w:val="22"/>
        </w:rPr>
        <w:tab/>
      </w:r>
      <w:r w:rsidRPr="00F97CB8">
        <w:rPr>
          <w:rFonts w:cs="Arial"/>
          <w:szCs w:val="22"/>
        </w:rPr>
        <w:tab/>
        <w:t xml:space="preserve">Referee of the Women in Machine Learning Workshop </w:t>
      </w:r>
    </w:p>
    <w:p w14:paraId="7261EE89" w14:textId="77777777" w:rsidR="001F49FA" w:rsidRPr="00F97CB8" w:rsidRDefault="001F49FA" w:rsidP="001F49FA">
      <w:pPr>
        <w:widowControl w:val="0"/>
        <w:adjustRightInd w:val="0"/>
        <w:spacing w:line="240" w:lineRule="exact"/>
        <w:rPr>
          <w:rFonts w:cs="Arial"/>
          <w:szCs w:val="22"/>
        </w:rPr>
      </w:pPr>
      <w:r w:rsidRPr="00F97CB8">
        <w:rPr>
          <w:rFonts w:cs="Arial"/>
          <w:szCs w:val="22"/>
        </w:rPr>
        <w:t xml:space="preserve">2013 – 2014     </w:t>
      </w:r>
      <w:r w:rsidRPr="00F97CB8">
        <w:rPr>
          <w:rFonts w:cs="Arial"/>
          <w:szCs w:val="22"/>
        </w:rPr>
        <w:tab/>
        <w:t>Representative, NCI’s Integrative Cancer Biology Program’s Early-Stage Investigators</w:t>
      </w:r>
    </w:p>
    <w:p w14:paraId="3208E6D2" w14:textId="77777777" w:rsidR="001F49FA" w:rsidRPr="00F97CB8" w:rsidRDefault="001F49FA" w:rsidP="001F49FA">
      <w:pPr>
        <w:spacing w:line="240" w:lineRule="exact"/>
        <w:ind w:left="1440" w:firstLine="360"/>
        <w:rPr>
          <w:rFonts w:cs="Arial"/>
          <w:szCs w:val="22"/>
        </w:rPr>
      </w:pPr>
      <w:r w:rsidRPr="00F97CB8">
        <w:rPr>
          <w:rFonts w:cs="Arial"/>
          <w:szCs w:val="22"/>
        </w:rPr>
        <w:t>Steering Committee Meeting</w:t>
      </w:r>
    </w:p>
    <w:p w14:paraId="1A8BD33E" w14:textId="77777777" w:rsidR="001F49FA" w:rsidRPr="00F97CB8" w:rsidRDefault="001F49FA" w:rsidP="001F49FA">
      <w:pPr>
        <w:spacing w:line="240" w:lineRule="exact"/>
        <w:rPr>
          <w:rFonts w:cs="Arial"/>
          <w:szCs w:val="22"/>
        </w:rPr>
      </w:pPr>
      <w:r w:rsidRPr="00F97CB8">
        <w:rPr>
          <w:rFonts w:cs="Arial"/>
          <w:szCs w:val="22"/>
        </w:rPr>
        <w:t xml:space="preserve">2012          </w:t>
      </w:r>
      <w:r w:rsidRPr="00F97CB8">
        <w:rPr>
          <w:rFonts w:cs="Arial"/>
          <w:szCs w:val="22"/>
        </w:rPr>
        <w:tab/>
      </w:r>
      <w:r w:rsidRPr="00F97CB8">
        <w:rPr>
          <w:rFonts w:cs="Arial"/>
          <w:szCs w:val="22"/>
        </w:rPr>
        <w:tab/>
        <w:t>Judge, Intel’s International Science &amp; Engineering Fair, Pittsburgh, PA, USA</w:t>
      </w:r>
    </w:p>
    <w:p w14:paraId="0133B9E9" w14:textId="77777777" w:rsidR="001F49FA" w:rsidRPr="00F97CB8" w:rsidRDefault="001F49FA" w:rsidP="001F49FA">
      <w:pPr>
        <w:spacing w:line="240" w:lineRule="exact"/>
        <w:rPr>
          <w:rFonts w:cs="Arial"/>
          <w:szCs w:val="22"/>
        </w:rPr>
      </w:pPr>
      <w:r w:rsidRPr="00F97CB8">
        <w:rPr>
          <w:rFonts w:cs="Arial"/>
          <w:szCs w:val="22"/>
        </w:rPr>
        <w:t>2012</w:t>
      </w:r>
      <w:r w:rsidRPr="00F97CB8">
        <w:rPr>
          <w:rFonts w:cs="Arial"/>
          <w:szCs w:val="22"/>
        </w:rPr>
        <w:tab/>
      </w:r>
      <w:r w:rsidRPr="00F97CB8">
        <w:rPr>
          <w:rFonts w:cs="Arial"/>
          <w:szCs w:val="22"/>
        </w:rPr>
        <w:tab/>
      </w:r>
      <w:r w:rsidRPr="00F97CB8">
        <w:rPr>
          <w:rFonts w:cs="Arial"/>
          <w:szCs w:val="22"/>
        </w:rPr>
        <w:tab/>
      </w:r>
      <w:r w:rsidRPr="00F97CB8">
        <w:rPr>
          <w:rFonts w:cs="Arial"/>
          <w:szCs w:val="22"/>
        </w:rPr>
        <w:tab/>
        <w:t>Judge, Pittsburgh Regional Science Fair (PSEF), Pittsburgh, PA, USA</w:t>
      </w:r>
    </w:p>
    <w:p w14:paraId="386FBE97" w14:textId="77777777" w:rsidR="001F49FA" w:rsidRPr="00F97CB8" w:rsidRDefault="001F49FA" w:rsidP="001F49FA">
      <w:pPr>
        <w:spacing w:line="240" w:lineRule="exact"/>
        <w:rPr>
          <w:rFonts w:cs="Arial"/>
          <w:szCs w:val="22"/>
        </w:rPr>
      </w:pPr>
      <w:r w:rsidRPr="00F97CB8">
        <w:rPr>
          <w:rFonts w:cs="Arial"/>
          <w:szCs w:val="22"/>
        </w:rPr>
        <w:t>2006 – Present</w:t>
      </w:r>
      <w:r w:rsidRPr="00F97CB8">
        <w:rPr>
          <w:rFonts w:cs="Arial"/>
          <w:szCs w:val="22"/>
        </w:rPr>
        <w:tab/>
        <w:t>Member, International Society for Computational Biology</w:t>
      </w:r>
    </w:p>
    <w:p w14:paraId="33ADD327" w14:textId="77777777" w:rsidR="00801DFB" w:rsidRPr="00E66E03" w:rsidRDefault="00801DFB" w:rsidP="00800876">
      <w:pPr>
        <w:autoSpaceDE/>
        <w:autoSpaceDN/>
        <w:rPr>
          <w:rFonts w:cs="Arial"/>
          <w:b/>
          <w:bCs/>
          <w:szCs w:val="22"/>
        </w:rPr>
      </w:pPr>
    </w:p>
    <w:p w14:paraId="33C407AA" w14:textId="5A7E2066" w:rsidR="00F602C7" w:rsidRDefault="00F602C7" w:rsidP="00800876">
      <w:pPr>
        <w:autoSpaceDE/>
        <w:autoSpaceDN/>
        <w:rPr>
          <w:rFonts w:cs="Arial"/>
          <w:b/>
          <w:bCs/>
          <w:szCs w:val="22"/>
        </w:rPr>
      </w:pPr>
      <w:r w:rsidRPr="00042E3D">
        <w:rPr>
          <w:rFonts w:cs="Arial"/>
          <w:b/>
          <w:bCs/>
          <w:szCs w:val="22"/>
        </w:rPr>
        <w:t>Honors</w:t>
      </w:r>
    </w:p>
    <w:p w14:paraId="08AF8532" w14:textId="65259583" w:rsidR="00801DFB" w:rsidRDefault="00801DFB" w:rsidP="00800876">
      <w:pPr>
        <w:rPr>
          <w:rFonts w:cs="Arial"/>
          <w:iCs/>
          <w:noProof/>
          <w:szCs w:val="22"/>
        </w:rPr>
      </w:pPr>
      <w:r>
        <w:rPr>
          <w:rFonts w:cs="Arial"/>
          <w:szCs w:val="22"/>
        </w:rPr>
        <w:t xml:space="preserve">2022                     </w:t>
      </w:r>
      <w:r w:rsidR="00A4159A">
        <w:rPr>
          <w:rFonts w:cs="Arial"/>
          <w:szCs w:val="22"/>
        </w:rPr>
        <w:t xml:space="preserve"> </w:t>
      </w:r>
      <w:r w:rsidRPr="00905639">
        <w:rPr>
          <w:rFonts w:cs="Arial"/>
          <w:iCs/>
          <w:noProof/>
          <w:szCs w:val="22"/>
        </w:rPr>
        <w:t>Early Investigator Advancement Program (EIAP) Scholar</w:t>
      </w:r>
    </w:p>
    <w:p w14:paraId="7EAA5FDC" w14:textId="77777777" w:rsidR="00801DFB" w:rsidRDefault="00801DFB" w:rsidP="00800876">
      <w:pPr>
        <w:ind w:left="1800" w:hanging="1800"/>
        <w:rPr>
          <w:rFonts w:cs="Arial"/>
          <w:szCs w:val="22"/>
        </w:rPr>
      </w:pPr>
      <w:r w:rsidRPr="00A714BB">
        <w:rPr>
          <w:rFonts w:cs="Arial"/>
          <w:szCs w:val="22"/>
        </w:rPr>
        <w:t>2019</w:t>
      </w:r>
      <w:r w:rsidRPr="00A714BB">
        <w:rPr>
          <w:rFonts w:cs="Arial"/>
          <w:szCs w:val="22"/>
        </w:rPr>
        <w:tab/>
        <w:t>Hillman Early-Career Fellow for Innovative Cancer Research</w:t>
      </w:r>
    </w:p>
    <w:p w14:paraId="1EFC6B52" w14:textId="77777777" w:rsidR="00801DFB" w:rsidRDefault="00801DFB" w:rsidP="00800876">
      <w:pPr>
        <w:ind w:left="1800" w:hanging="1800"/>
        <w:rPr>
          <w:rFonts w:cs="Arial"/>
          <w:szCs w:val="22"/>
        </w:rPr>
      </w:pPr>
      <w:r w:rsidRPr="00A714BB">
        <w:rPr>
          <w:rFonts w:cs="Arial"/>
          <w:szCs w:val="22"/>
        </w:rPr>
        <w:t>2017</w:t>
      </w:r>
      <w:r w:rsidRPr="00A714BB">
        <w:rPr>
          <w:rFonts w:cs="Arial"/>
          <w:szCs w:val="22"/>
        </w:rPr>
        <w:tab/>
        <w:t>EMBL Corporate Partnership Fellowship for Cancer Genomics conference at EMBL, Germany</w:t>
      </w:r>
    </w:p>
    <w:p w14:paraId="2C16B928" w14:textId="24DDB050" w:rsidR="00801DFB" w:rsidRPr="00A714BB" w:rsidRDefault="00801DFB" w:rsidP="00800876">
      <w:pPr>
        <w:ind w:left="1800" w:hanging="1800"/>
        <w:rPr>
          <w:rFonts w:cs="Arial"/>
          <w:szCs w:val="22"/>
        </w:rPr>
      </w:pPr>
      <w:r w:rsidRPr="00A714BB">
        <w:rPr>
          <w:rFonts w:cs="Arial"/>
          <w:szCs w:val="22"/>
        </w:rPr>
        <w:t>2017</w:t>
      </w:r>
      <w:r w:rsidRPr="00A714BB">
        <w:rPr>
          <w:rFonts w:cs="Arial"/>
          <w:szCs w:val="22"/>
        </w:rPr>
        <w:tab/>
        <w:t>NCI Scholarship for Experimental Models of Human Cancer Course at The Jackson Laboratory</w:t>
      </w:r>
    </w:p>
    <w:p w14:paraId="2E242027" w14:textId="77777777" w:rsidR="00801DFB" w:rsidRDefault="00801DFB" w:rsidP="00800876">
      <w:pPr>
        <w:rPr>
          <w:rFonts w:cs="Arial"/>
          <w:szCs w:val="22"/>
        </w:rPr>
      </w:pPr>
      <w:r w:rsidRPr="00A714BB">
        <w:rPr>
          <w:rFonts w:cs="Arial"/>
          <w:szCs w:val="22"/>
        </w:rPr>
        <w:t>2017</w:t>
      </w:r>
      <w:r w:rsidRPr="00A714BB">
        <w:rPr>
          <w:rFonts w:cs="Arial"/>
          <w:szCs w:val="22"/>
        </w:rPr>
        <w:tab/>
      </w:r>
      <w:r w:rsidRPr="00A714BB">
        <w:rPr>
          <w:rFonts w:cs="Arial"/>
          <w:szCs w:val="22"/>
        </w:rPr>
        <w:tab/>
      </w:r>
      <w:r w:rsidRPr="00A714BB">
        <w:rPr>
          <w:rFonts w:cs="Arial"/>
          <w:szCs w:val="22"/>
        </w:rPr>
        <w:tab/>
      </w:r>
      <w:r w:rsidRPr="00A714BB">
        <w:rPr>
          <w:rFonts w:cs="Arial"/>
          <w:szCs w:val="22"/>
        </w:rPr>
        <w:tab/>
        <w:t>Memorial Sloan Kettering Postdoctoral Research Award</w:t>
      </w:r>
    </w:p>
    <w:p w14:paraId="063B8FBF" w14:textId="77777777" w:rsidR="00801DFB" w:rsidRDefault="00801DFB" w:rsidP="00800876">
      <w:pPr>
        <w:rPr>
          <w:rFonts w:cs="Arial"/>
          <w:szCs w:val="22"/>
        </w:rPr>
      </w:pPr>
      <w:r w:rsidRPr="00A714BB">
        <w:rPr>
          <w:rFonts w:cs="Arial"/>
          <w:szCs w:val="22"/>
        </w:rPr>
        <w:t xml:space="preserve">2016 </w:t>
      </w:r>
      <w:r w:rsidRPr="00A714BB">
        <w:rPr>
          <w:rFonts w:cs="Arial"/>
          <w:szCs w:val="22"/>
        </w:rPr>
        <w:tab/>
      </w:r>
      <w:r w:rsidRPr="00A714BB">
        <w:rPr>
          <w:rFonts w:cs="Arial"/>
          <w:szCs w:val="22"/>
        </w:rPr>
        <w:tab/>
        <w:t xml:space="preserve">      </w:t>
      </w:r>
      <w:r w:rsidRPr="00A714BB">
        <w:rPr>
          <w:rFonts w:cs="Arial"/>
          <w:szCs w:val="22"/>
        </w:rPr>
        <w:tab/>
        <w:t>NIH/NCI K99/R00 Pathway to Independence Award</w:t>
      </w:r>
    </w:p>
    <w:p w14:paraId="66C6FDB4" w14:textId="77777777" w:rsidR="00801DFB" w:rsidRDefault="00801DFB" w:rsidP="00800876">
      <w:pPr>
        <w:rPr>
          <w:rFonts w:cs="Arial"/>
          <w:szCs w:val="22"/>
        </w:rPr>
      </w:pPr>
      <w:r w:rsidRPr="00A714BB">
        <w:rPr>
          <w:rFonts w:cs="Arial"/>
          <w:szCs w:val="22"/>
        </w:rPr>
        <w:t xml:space="preserve">2014                </w:t>
      </w:r>
      <w:r w:rsidRPr="00A714BB">
        <w:rPr>
          <w:rFonts w:cs="Arial"/>
          <w:szCs w:val="22"/>
        </w:rPr>
        <w:tab/>
        <w:t>Travel Award to the ISMB Conference</w:t>
      </w:r>
    </w:p>
    <w:p w14:paraId="0A06E19D" w14:textId="450A04A0" w:rsidR="00801DFB" w:rsidRDefault="00801DFB" w:rsidP="00800876">
      <w:pPr>
        <w:rPr>
          <w:rFonts w:cs="Arial"/>
          <w:szCs w:val="22"/>
        </w:rPr>
      </w:pPr>
      <w:r w:rsidRPr="00A714BB">
        <w:rPr>
          <w:rFonts w:cs="Arial"/>
          <w:szCs w:val="22"/>
          <w:lang w:val="en"/>
        </w:rPr>
        <w:t xml:space="preserve">2012                </w:t>
      </w:r>
      <w:r w:rsidRPr="00A714BB">
        <w:rPr>
          <w:rFonts w:cs="Arial"/>
          <w:szCs w:val="22"/>
          <w:lang w:val="en"/>
        </w:rPr>
        <w:tab/>
      </w:r>
      <w:r w:rsidRPr="00A714BB">
        <w:rPr>
          <w:rFonts w:cs="Arial"/>
          <w:szCs w:val="22"/>
        </w:rPr>
        <w:t>Finalist, Best Performer in Phase 2 of DREAM7 Challenge, Breast Cancer Prognosis</w:t>
      </w:r>
    </w:p>
    <w:p w14:paraId="154C20EA" w14:textId="77777777" w:rsidR="00801DFB" w:rsidRDefault="00801DFB" w:rsidP="00800876">
      <w:pPr>
        <w:rPr>
          <w:rFonts w:cs="Arial"/>
          <w:bCs/>
          <w:kern w:val="36"/>
          <w:szCs w:val="22"/>
          <w:lang w:val="en"/>
        </w:rPr>
      </w:pPr>
      <w:r w:rsidRPr="00A714BB">
        <w:rPr>
          <w:rFonts w:cs="Arial"/>
          <w:szCs w:val="22"/>
        </w:rPr>
        <w:t xml:space="preserve">2012                </w:t>
      </w:r>
      <w:r w:rsidRPr="00A714BB">
        <w:rPr>
          <w:rFonts w:cs="Arial"/>
          <w:szCs w:val="22"/>
        </w:rPr>
        <w:tab/>
        <w:t xml:space="preserve">Travel Award to the </w:t>
      </w:r>
      <w:r w:rsidRPr="00A714BB">
        <w:rPr>
          <w:rFonts w:cs="Arial"/>
          <w:bCs/>
          <w:kern w:val="36"/>
          <w:szCs w:val="22"/>
          <w:lang w:val="en"/>
        </w:rPr>
        <w:t>Workshop for Women in Machine Learning</w:t>
      </w:r>
    </w:p>
    <w:p w14:paraId="7367018D" w14:textId="77777777" w:rsidR="00801DFB" w:rsidRDefault="00801DFB" w:rsidP="00800876">
      <w:pPr>
        <w:rPr>
          <w:rFonts w:cs="Arial"/>
          <w:szCs w:val="22"/>
        </w:rPr>
      </w:pPr>
      <w:r w:rsidRPr="00A714BB">
        <w:rPr>
          <w:rFonts w:cs="Arial"/>
          <w:szCs w:val="22"/>
        </w:rPr>
        <w:t xml:space="preserve">2012 </w:t>
      </w:r>
      <w:r w:rsidRPr="00A714BB">
        <w:rPr>
          <w:rFonts w:cs="Arial"/>
          <w:szCs w:val="22"/>
        </w:rPr>
        <w:tab/>
      </w:r>
      <w:r w:rsidRPr="00A714BB">
        <w:rPr>
          <w:rFonts w:cs="Arial"/>
          <w:szCs w:val="22"/>
        </w:rPr>
        <w:tab/>
        <w:t xml:space="preserve">      </w:t>
      </w:r>
      <w:r w:rsidRPr="00A714BB">
        <w:rPr>
          <w:rFonts w:cs="Arial"/>
          <w:szCs w:val="22"/>
        </w:rPr>
        <w:tab/>
        <w:t>NSF Travel Award to the Research in Computational Molecular Biology Conference</w:t>
      </w:r>
    </w:p>
    <w:p w14:paraId="063B2B8E" w14:textId="77777777" w:rsidR="00801DFB" w:rsidRDefault="00801DFB" w:rsidP="00800876">
      <w:pPr>
        <w:rPr>
          <w:rFonts w:cs="Arial"/>
          <w:szCs w:val="22"/>
        </w:rPr>
      </w:pPr>
      <w:r w:rsidRPr="00A714BB">
        <w:rPr>
          <w:rFonts w:cs="Arial"/>
          <w:szCs w:val="22"/>
        </w:rPr>
        <w:t xml:space="preserve">2012                </w:t>
      </w:r>
      <w:r w:rsidRPr="00A714BB">
        <w:rPr>
          <w:rFonts w:cs="Arial"/>
          <w:szCs w:val="22"/>
        </w:rPr>
        <w:tab/>
        <w:t>Finalist, Best Trainee Paper Award, University of Pittsburgh, PA</w:t>
      </w:r>
    </w:p>
    <w:p w14:paraId="0F442F6B" w14:textId="45DBC528" w:rsidR="00801DFB" w:rsidRDefault="00801DFB" w:rsidP="00800876">
      <w:pPr>
        <w:rPr>
          <w:rFonts w:cs="Arial"/>
          <w:szCs w:val="22"/>
        </w:rPr>
      </w:pPr>
      <w:r w:rsidRPr="00A714BB">
        <w:rPr>
          <w:rFonts w:cs="Arial"/>
          <w:szCs w:val="22"/>
        </w:rPr>
        <w:t xml:space="preserve">2011 </w:t>
      </w:r>
      <w:r w:rsidRPr="00A714BB">
        <w:rPr>
          <w:rFonts w:cs="Arial"/>
          <w:szCs w:val="22"/>
        </w:rPr>
        <w:tab/>
      </w:r>
      <w:r w:rsidRPr="00A714BB">
        <w:rPr>
          <w:rFonts w:cs="Arial"/>
          <w:szCs w:val="22"/>
        </w:rPr>
        <w:tab/>
      </w:r>
      <w:r w:rsidRPr="00A714BB">
        <w:rPr>
          <w:rFonts w:cs="Arial"/>
          <w:szCs w:val="22"/>
        </w:rPr>
        <w:tab/>
      </w:r>
      <w:r w:rsidRPr="00A714BB">
        <w:rPr>
          <w:rFonts w:cs="Arial"/>
          <w:szCs w:val="22"/>
        </w:rPr>
        <w:tab/>
        <w:t>Doctoral Comprehensive Exam passed with High Honors, University of Pittsburgh, PA</w:t>
      </w:r>
    </w:p>
    <w:p w14:paraId="58F982EE" w14:textId="77777777" w:rsidR="00801DFB" w:rsidRPr="00A714BB" w:rsidRDefault="00801DFB" w:rsidP="00800876">
      <w:pPr>
        <w:ind w:left="1800" w:hanging="1800"/>
        <w:rPr>
          <w:rFonts w:cs="Arial"/>
          <w:szCs w:val="22"/>
        </w:rPr>
      </w:pPr>
      <w:r w:rsidRPr="00A714BB">
        <w:rPr>
          <w:rFonts w:cs="Arial"/>
          <w:szCs w:val="22"/>
        </w:rPr>
        <w:t xml:space="preserve">2004                </w:t>
      </w:r>
      <w:r w:rsidRPr="00A714BB">
        <w:rPr>
          <w:rFonts w:cs="Arial"/>
          <w:szCs w:val="22"/>
        </w:rPr>
        <w:tab/>
        <w:t xml:space="preserve">Winner, Computer Engineering Capstone Design Group Competition, </w:t>
      </w:r>
    </w:p>
    <w:p w14:paraId="12306861" w14:textId="19083F6B" w:rsidR="00801DFB" w:rsidRPr="00A714BB" w:rsidRDefault="00801DFB" w:rsidP="00800876">
      <w:pPr>
        <w:ind w:left="1800"/>
        <w:rPr>
          <w:rFonts w:cs="Arial"/>
          <w:szCs w:val="22"/>
        </w:rPr>
      </w:pPr>
      <w:r w:rsidRPr="00A714BB">
        <w:rPr>
          <w:rFonts w:cs="Arial"/>
          <w:szCs w:val="22"/>
        </w:rPr>
        <w:t>Northeastern University, Boston, MA</w:t>
      </w:r>
      <w:r w:rsidRPr="00A714BB">
        <w:rPr>
          <w:rFonts w:cs="Arial"/>
          <w:szCs w:val="22"/>
        </w:rPr>
        <w:tab/>
      </w:r>
    </w:p>
    <w:p w14:paraId="074ABB21" w14:textId="0182FBF3" w:rsidR="00801DFB" w:rsidRDefault="00801DFB" w:rsidP="00800876">
      <w:pPr>
        <w:rPr>
          <w:rFonts w:cs="Arial"/>
          <w:szCs w:val="22"/>
        </w:rPr>
      </w:pPr>
      <w:r w:rsidRPr="00A714BB">
        <w:rPr>
          <w:rFonts w:cs="Arial"/>
          <w:szCs w:val="22"/>
        </w:rPr>
        <w:t>2004</w:t>
      </w:r>
      <w:r w:rsidRPr="00A714BB">
        <w:rPr>
          <w:rFonts w:cs="Arial"/>
          <w:szCs w:val="22"/>
        </w:rPr>
        <w:tab/>
      </w:r>
      <w:r w:rsidRPr="00A714BB">
        <w:rPr>
          <w:rFonts w:cs="Arial"/>
          <w:szCs w:val="22"/>
        </w:rPr>
        <w:tab/>
      </w:r>
      <w:r w:rsidRPr="00A714BB">
        <w:rPr>
          <w:rFonts w:cs="Arial"/>
          <w:szCs w:val="22"/>
        </w:rPr>
        <w:tab/>
      </w:r>
      <w:r w:rsidRPr="00A714BB">
        <w:rPr>
          <w:rFonts w:cs="Arial"/>
          <w:szCs w:val="22"/>
        </w:rPr>
        <w:tab/>
        <w:t>Sears B. Condit Award, Northeastern University, Boston, MA</w:t>
      </w:r>
    </w:p>
    <w:p w14:paraId="7B03ADAD" w14:textId="572AD02A" w:rsidR="00801DFB" w:rsidRDefault="00801DFB" w:rsidP="00800876">
      <w:pPr>
        <w:rPr>
          <w:rFonts w:cs="Arial"/>
          <w:szCs w:val="22"/>
        </w:rPr>
      </w:pPr>
      <w:r w:rsidRPr="00A714BB">
        <w:rPr>
          <w:rFonts w:cs="Arial"/>
          <w:szCs w:val="22"/>
        </w:rPr>
        <w:t xml:space="preserve">2003 </w:t>
      </w:r>
      <w:r w:rsidRPr="00A714BB">
        <w:rPr>
          <w:rFonts w:cs="Arial"/>
          <w:szCs w:val="22"/>
        </w:rPr>
        <w:tab/>
      </w:r>
      <w:r w:rsidRPr="00A714BB">
        <w:rPr>
          <w:rFonts w:cs="Arial"/>
          <w:szCs w:val="22"/>
        </w:rPr>
        <w:tab/>
        <w:t xml:space="preserve">      </w:t>
      </w:r>
      <w:r w:rsidRPr="00A714BB">
        <w:rPr>
          <w:rFonts w:cs="Arial"/>
          <w:szCs w:val="22"/>
        </w:rPr>
        <w:tab/>
        <w:t>Outstanding Junior Award, Northeastern University, Boston, MA</w:t>
      </w:r>
      <w:r w:rsidRPr="00A714BB">
        <w:rPr>
          <w:rFonts w:cs="Arial"/>
          <w:szCs w:val="22"/>
        </w:rPr>
        <w:tab/>
      </w:r>
    </w:p>
    <w:p w14:paraId="4E6033BE" w14:textId="31421E6C" w:rsidR="002C51BC" w:rsidRPr="001F49FA" w:rsidRDefault="00801DFB" w:rsidP="001F49FA">
      <w:pPr>
        <w:rPr>
          <w:rStyle w:val="Strong"/>
          <w:rFonts w:cs="Arial"/>
          <w:b w:val="0"/>
          <w:bCs w:val="0"/>
          <w:szCs w:val="22"/>
        </w:rPr>
      </w:pPr>
      <w:r w:rsidRPr="00A714BB">
        <w:rPr>
          <w:rFonts w:cs="Arial"/>
          <w:szCs w:val="22"/>
        </w:rPr>
        <w:t>2002 – 2004</w:t>
      </w:r>
      <w:r w:rsidRPr="00A714BB">
        <w:rPr>
          <w:rFonts w:cs="Arial"/>
          <w:szCs w:val="22"/>
        </w:rPr>
        <w:tab/>
      </w:r>
      <w:r w:rsidRPr="00A714BB">
        <w:rPr>
          <w:rFonts w:cs="Arial"/>
          <w:szCs w:val="22"/>
        </w:rPr>
        <w:tab/>
        <w:t>Dean’s List, Northeastern University, Boston, MA</w:t>
      </w:r>
    </w:p>
    <w:p w14:paraId="0BFE68B1" w14:textId="77777777" w:rsidR="006559F1" w:rsidRDefault="006559F1" w:rsidP="00800876">
      <w:pPr>
        <w:pStyle w:val="DataField11pt-Single"/>
        <w:rPr>
          <w:rStyle w:val="Strong"/>
        </w:rPr>
      </w:pPr>
    </w:p>
    <w:p w14:paraId="24A7D87A" w14:textId="084CF923" w:rsidR="00F602C7" w:rsidRDefault="002C51BC" w:rsidP="00800876">
      <w:pPr>
        <w:pStyle w:val="DataField11pt-Single"/>
        <w:rPr>
          <w:rStyle w:val="Strong"/>
        </w:rPr>
      </w:pPr>
      <w:r w:rsidRPr="00A128A0">
        <w:rPr>
          <w:rStyle w:val="Strong"/>
        </w:rPr>
        <w:t>C.</w:t>
      </w:r>
      <w:r w:rsidRPr="00A128A0">
        <w:rPr>
          <w:rStyle w:val="Strong"/>
        </w:rPr>
        <w:tab/>
        <w:t>Contributions to Science</w:t>
      </w:r>
    </w:p>
    <w:p w14:paraId="56287F8F" w14:textId="63833783" w:rsidR="00F602C7" w:rsidRPr="000B5D41" w:rsidRDefault="00CE60C5" w:rsidP="00800876">
      <w:pPr>
        <w:widowControl w:val="0"/>
        <w:adjustRightInd w:val="0"/>
        <w:spacing w:line="240" w:lineRule="exact"/>
        <w:ind w:left="360" w:hanging="360"/>
        <w:rPr>
          <w:rFonts w:cs="Arial"/>
          <w:szCs w:val="22"/>
        </w:rPr>
      </w:pPr>
      <w:r>
        <w:rPr>
          <w:rFonts w:cs="Arial"/>
          <w:b/>
          <w:szCs w:val="22"/>
        </w:rPr>
        <w:t>1</w:t>
      </w:r>
      <w:r w:rsidR="00F602C7" w:rsidRPr="000B5D41">
        <w:rPr>
          <w:rFonts w:cs="Arial"/>
          <w:b/>
          <w:szCs w:val="22"/>
        </w:rPr>
        <w:t xml:space="preserve">.   </w:t>
      </w:r>
      <w:r w:rsidR="00801DFB">
        <w:rPr>
          <w:rFonts w:cs="Arial"/>
          <w:b/>
          <w:szCs w:val="22"/>
        </w:rPr>
        <w:t xml:space="preserve">Cancer </w:t>
      </w:r>
      <w:r w:rsidR="00F602C7" w:rsidRPr="000B5D41">
        <w:rPr>
          <w:rFonts w:cs="Arial"/>
          <w:b/>
          <w:szCs w:val="22"/>
        </w:rPr>
        <w:t>systems biology</w:t>
      </w:r>
      <w:r w:rsidR="00F602C7" w:rsidRPr="000B5D41">
        <w:rPr>
          <w:rFonts w:cs="Arial"/>
          <w:szCs w:val="22"/>
        </w:rPr>
        <w:t xml:space="preserve">. I have developed novel integrative algorithms for modeling gene regulatory programs using large-scale tumor data sets where multiple parallel sources of molecular profiling data are available. Distinguishing features of my methods are the use of regulatory sequence information together with modern supervised learning algorithms to train the models. For instance, I developed a novel statistical approach for exploiting parallel proteomics and mRNA expression data generated for large tumor sets through projects such as The Cancer Genome Atlas (TCGA) to link dysregulation of upstream signaling pathways with altered transcriptional response via the transcriptional circuitry. I used these models to mechanistically interpret the cancer-specific impact of somatic alterations in terms of dysregulated transcription factors (TFs) and signaling pathways. These studies demonstrate the power of integrative “big” data analysis for cancer research.  </w:t>
      </w:r>
    </w:p>
    <w:p w14:paraId="6AB2767A" w14:textId="77777777" w:rsidR="00F602C7" w:rsidRPr="000B5D41" w:rsidRDefault="00F602C7" w:rsidP="00800876">
      <w:pPr>
        <w:pStyle w:val="ListParagraph"/>
        <w:numPr>
          <w:ilvl w:val="0"/>
          <w:numId w:val="22"/>
        </w:numPr>
        <w:adjustRightInd w:val="0"/>
        <w:spacing w:line="240" w:lineRule="exact"/>
        <w:rPr>
          <w:rFonts w:cs="Arial"/>
          <w:szCs w:val="22"/>
        </w:rPr>
      </w:pPr>
      <w:r w:rsidRPr="000B5D41">
        <w:rPr>
          <w:rFonts w:cs="Arial"/>
          <w:b/>
          <w:szCs w:val="22"/>
        </w:rPr>
        <w:t>Osmanbeyoglu HU</w:t>
      </w:r>
      <w:r w:rsidRPr="000B5D41">
        <w:rPr>
          <w:rFonts w:cs="Arial"/>
          <w:szCs w:val="22"/>
        </w:rPr>
        <w:t xml:space="preserve">, </w:t>
      </w:r>
      <w:proofErr w:type="spellStart"/>
      <w:r w:rsidRPr="000B5D41">
        <w:rPr>
          <w:rFonts w:cs="Arial"/>
          <w:szCs w:val="22"/>
        </w:rPr>
        <w:t>Pelossof</w:t>
      </w:r>
      <w:proofErr w:type="spellEnd"/>
      <w:r w:rsidRPr="000B5D41">
        <w:rPr>
          <w:rFonts w:cs="Arial"/>
          <w:szCs w:val="22"/>
        </w:rPr>
        <w:t xml:space="preserve"> R, Bromberg JF, Leslie CS (2014) Linking signaling pathways to transcriptional response in breast cancer. </w:t>
      </w:r>
      <w:r w:rsidRPr="000B5D41">
        <w:rPr>
          <w:rFonts w:cs="Arial"/>
          <w:b/>
          <w:bCs/>
          <w:i/>
          <w:iCs/>
          <w:szCs w:val="22"/>
        </w:rPr>
        <w:t>Genome Res</w:t>
      </w:r>
      <w:r w:rsidRPr="000B5D41">
        <w:rPr>
          <w:rFonts w:cs="Arial"/>
          <w:b/>
          <w:bCs/>
          <w:szCs w:val="22"/>
        </w:rPr>
        <w:t xml:space="preserve"> </w:t>
      </w:r>
      <w:r w:rsidRPr="000B5D41">
        <w:rPr>
          <w:rFonts w:cs="Arial"/>
          <w:szCs w:val="22"/>
        </w:rPr>
        <w:t>24(11):1869-80. PMID: 25183703</w:t>
      </w:r>
    </w:p>
    <w:p w14:paraId="5B7804E1" w14:textId="77777777" w:rsidR="00F602C7" w:rsidRPr="000B5D41" w:rsidRDefault="00F602C7" w:rsidP="00800876">
      <w:pPr>
        <w:pStyle w:val="ListParagraph"/>
        <w:numPr>
          <w:ilvl w:val="0"/>
          <w:numId w:val="22"/>
        </w:numPr>
        <w:adjustRightInd w:val="0"/>
        <w:spacing w:line="240" w:lineRule="exact"/>
        <w:rPr>
          <w:rFonts w:cs="Arial"/>
          <w:szCs w:val="22"/>
        </w:rPr>
      </w:pPr>
      <w:r w:rsidRPr="000B5D41">
        <w:rPr>
          <w:rFonts w:cs="Arial"/>
          <w:b/>
          <w:szCs w:val="22"/>
        </w:rPr>
        <w:t>Osmanbeyoglu HU</w:t>
      </w:r>
      <w:r w:rsidRPr="000B5D41">
        <w:rPr>
          <w:rFonts w:cs="Arial"/>
          <w:szCs w:val="22"/>
        </w:rPr>
        <w:t xml:space="preserve">, Toska E, Chan C, </w:t>
      </w:r>
      <w:proofErr w:type="spellStart"/>
      <w:r w:rsidRPr="000B5D41">
        <w:rPr>
          <w:rFonts w:cs="Arial"/>
          <w:szCs w:val="22"/>
        </w:rPr>
        <w:t>Baselga</w:t>
      </w:r>
      <w:proofErr w:type="spellEnd"/>
      <w:r w:rsidRPr="000B5D41">
        <w:rPr>
          <w:rFonts w:cs="Arial"/>
          <w:szCs w:val="22"/>
        </w:rPr>
        <w:t xml:space="preserve"> J, Leslie CS (2017) Pan-cancer modeling predicts the context-specific impact of somatic mutations on transcriptional programs. </w:t>
      </w:r>
      <w:r w:rsidRPr="000B5D41">
        <w:rPr>
          <w:rFonts w:cs="Arial"/>
          <w:b/>
          <w:bCs/>
          <w:i/>
          <w:iCs/>
          <w:szCs w:val="22"/>
        </w:rPr>
        <w:t>Nature Communications</w:t>
      </w:r>
      <w:r w:rsidRPr="000B5D41">
        <w:rPr>
          <w:rFonts w:cs="Arial"/>
          <w:szCs w:val="22"/>
        </w:rPr>
        <w:t xml:space="preserve"> 8, 14249. </w:t>
      </w:r>
      <w:r w:rsidRPr="000B5D41">
        <w:rPr>
          <w:rFonts w:cs="Arial"/>
          <w:color w:val="000000" w:themeColor="text1"/>
          <w:szCs w:val="22"/>
        </w:rPr>
        <w:t>PMID: 28139701</w:t>
      </w:r>
    </w:p>
    <w:p w14:paraId="26600E6C" w14:textId="77777777" w:rsidR="00F602C7" w:rsidRPr="000B5D41" w:rsidRDefault="00F602C7" w:rsidP="00800876">
      <w:pPr>
        <w:numPr>
          <w:ilvl w:val="0"/>
          <w:numId w:val="22"/>
        </w:numPr>
        <w:autoSpaceDE/>
        <w:autoSpaceDN/>
        <w:spacing w:line="240" w:lineRule="exact"/>
        <w:rPr>
          <w:rFonts w:cs="Arial"/>
          <w:b/>
          <w:color w:val="000000"/>
          <w:szCs w:val="22"/>
          <w:u w:val="single"/>
        </w:rPr>
      </w:pPr>
      <w:r w:rsidRPr="000B5D41">
        <w:rPr>
          <w:rFonts w:eastAsia="Cambria" w:cs="Arial"/>
          <w:b/>
          <w:bCs/>
          <w:color w:val="000000"/>
          <w:szCs w:val="22"/>
        </w:rPr>
        <w:t>Osmanbeyoglu HU</w:t>
      </w:r>
      <w:r w:rsidRPr="000B5D41">
        <w:rPr>
          <w:rFonts w:eastAsia="Cambria" w:cs="Arial"/>
          <w:b/>
          <w:bCs/>
          <w:color w:val="000000"/>
          <w:szCs w:val="22"/>
          <w:vertAlign w:val="superscript"/>
        </w:rPr>
        <w:t>#</w:t>
      </w:r>
      <w:r w:rsidRPr="000B5D41">
        <w:rPr>
          <w:rFonts w:eastAsia="Cambria" w:cs="Arial"/>
          <w:bCs/>
          <w:color w:val="000000"/>
          <w:szCs w:val="22"/>
        </w:rPr>
        <w:t xml:space="preserve">, Shimizu F*, Rynne-Vidal A*, </w:t>
      </w:r>
      <w:r w:rsidRPr="000B5D41">
        <w:rPr>
          <w:rFonts w:cs="Arial"/>
          <w:szCs w:val="22"/>
        </w:rPr>
        <w:t>Alonso-Curbelo</w:t>
      </w:r>
      <w:r w:rsidRPr="000B5D41">
        <w:rPr>
          <w:rFonts w:eastAsia="Cambria" w:cs="Arial"/>
          <w:bCs/>
          <w:color w:val="000000"/>
          <w:szCs w:val="22"/>
        </w:rPr>
        <w:t xml:space="preserve"> D*, Chen HA, Wen HY, Yeung TL, </w:t>
      </w:r>
      <w:proofErr w:type="spellStart"/>
      <w:r w:rsidRPr="000B5D41">
        <w:rPr>
          <w:rFonts w:eastAsia="Cambria" w:cs="Arial"/>
          <w:bCs/>
          <w:color w:val="000000"/>
          <w:szCs w:val="22"/>
        </w:rPr>
        <w:t>Jelinic</w:t>
      </w:r>
      <w:proofErr w:type="spellEnd"/>
      <w:r w:rsidRPr="000B5D41">
        <w:rPr>
          <w:rFonts w:eastAsia="Cambria" w:cs="Arial"/>
          <w:bCs/>
          <w:color w:val="000000"/>
          <w:szCs w:val="22"/>
        </w:rPr>
        <w:t xml:space="preserve"> P, </w:t>
      </w:r>
      <w:proofErr w:type="spellStart"/>
      <w:r w:rsidRPr="000B5D41">
        <w:rPr>
          <w:rFonts w:eastAsia="Cambria" w:cs="Arial"/>
          <w:bCs/>
          <w:color w:val="000000"/>
          <w:szCs w:val="22"/>
        </w:rPr>
        <w:t>Ravazi</w:t>
      </w:r>
      <w:proofErr w:type="spellEnd"/>
      <w:r w:rsidRPr="000B5D41">
        <w:rPr>
          <w:rFonts w:eastAsia="Cambria" w:cs="Arial"/>
          <w:bCs/>
          <w:color w:val="000000"/>
          <w:szCs w:val="22"/>
        </w:rPr>
        <w:t xml:space="preserve"> P, Lowe SW, Mok SC, </w:t>
      </w:r>
      <w:proofErr w:type="spellStart"/>
      <w:r w:rsidRPr="000B5D41">
        <w:rPr>
          <w:rFonts w:eastAsia="Cambria" w:cs="Arial"/>
          <w:bCs/>
          <w:color w:val="000000"/>
          <w:szCs w:val="22"/>
        </w:rPr>
        <w:t>Chiosis</w:t>
      </w:r>
      <w:proofErr w:type="spellEnd"/>
      <w:r w:rsidRPr="000B5D41">
        <w:rPr>
          <w:rFonts w:eastAsia="Cambria" w:cs="Arial"/>
          <w:bCs/>
          <w:color w:val="000000"/>
          <w:szCs w:val="22"/>
        </w:rPr>
        <w:t xml:space="preserve"> G, Levine DA, Leslie CS</w:t>
      </w:r>
      <w:r w:rsidRPr="000B5D41">
        <w:rPr>
          <w:rFonts w:eastAsia="Cambria" w:cs="Arial"/>
          <w:bCs/>
          <w:color w:val="000000"/>
          <w:szCs w:val="22"/>
          <w:vertAlign w:val="superscript"/>
        </w:rPr>
        <w:t>#</w:t>
      </w:r>
      <w:r w:rsidRPr="000B5D41">
        <w:rPr>
          <w:rFonts w:cs="Arial"/>
          <w:b/>
          <w:bCs/>
          <w:szCs w:val="22"/>
        </w:rPr>
        <w:t xml:space="preserve">, </w:t>
      </w:r>
      <w:r w:rsidRPr="000B5D41">
        <w:rPr>
          <w:rFonts w:cs="Arial"/>
          <w:bCs/>
          <w:szCs w:val="22"/>
        </w:rPr>
        <w:t xml:space="preserve">Chromatin-informed inference of transcriptional programs in gynecologic and basal breast cancers (2019), </w:t>
      </w:r>
      <w:r w:rsidRPr="000B5D41">
        <w:rPr>
          <w:rFonts w:cs="Arial"/>
          <w:b/>
          <w:i/>
          <w:iCs/>
          <w:szCs w:val="22"/>
        </w:rPr>
        <w:t>Nature Communications</w:t>
      </w:r>
      <w:r w:rsidRPr="000B5D41">
        <w:rPr>
          <w:rFonts w:cs="Arial"/>
          <w:szCs w:val="22"/>
        </w:rPr>
        <w:t xml:space="preserve">, </w:t>
      </w:r>
      <w:r w:rsidRPr="000B5D41">
        <w:rPr>
          <w:rFonts w:cs="Arial"/>
          <w:b/>
          <w:bCs/>
          <w:szCs w:val="22"/>
        </w:rPr>
        <w:t>10</w:t>
      </w:r>
      <w:r w:rsidRPr="000B5D41">
        <w:rPr>
          <w:rFonts w:cs="Arial"/>
          <w:szCs w:val="22"/>
        </w:rPr>
        <w:t>(1):4369. PMID: 31554806</w:t>
      </w:r>
      <w:r w:rsidRPr="000B5D41">
        <w:rPr>
          <w:rFonts w:cs="Arial"/>
          <w:i/>
          <w:iCs/>
          <w:color w:val="000000"/>
          <w:szCs w:val="22"/>
        </w:rPr>
        <w:t xml:space="preserve"> </w:t>
      </w:r>
      <w:r w:rsidRPr="000B5D41">
        <w:rPr>
          <w:rFonts w:cs="Arial"/>
          <w:color w:val="000000"/>
          <w:szCs w:val="22"/>
        </w:rPr>
        <w:t>(</w:t>
      </w:r>
      <w:r w:rsidRPr="000B5D41">
        <w:rPr>
          <w:rFonts w:cs="Arial"/>
          <w:b/>
          <w:bCs/>
          <w:szCs w:val="22"/>
        </w:rPr>
        <w:t xml:space="preserve">#=co-corresponding authors) </w:t>
      </w:r>
    </w:p>
    <w:p w14:paraId="2711BE02" w14:textId="416A4F6F" w:rsidR="00E33541" w:rsidRPr="00E33541" w:rsidRDefault="00E33541" w:rsidP="00800876">
      <w:pPr>
        <w:numPr>
          <w:ilvl w:val="0"/>
          <w:numId w:val="22"/>
        </w:numPr>
        <w:autoSpaceDE/>
        <w:autoSpaceDN/>
        <w:adjustRightInd w:val="0"/>
        <w:spacing w:line="240" w:lineRule="exact"/>
        <w:rPr>
          <w:rFonts w:cs="Arial"/>
          <w:szCs w:val="22"/>
        </w:rPr>
      </w:pPr>
      <w:r w:rsidRPr="007D00EF">
        <w:rPr>
          <w:noProof/>
        </w:rPr>
        <w:t xml:space="preserve">Tao Y*, Ma X*, Palmer D, Schwartz R, Lu X, </w:t>
      </w:r>
      <w:r w:rsidRPr="00E33541">
        <w:rPr>
          <w:b/>
          <w:bCs/>
          <w:noProof/>
        </w:rPr>
        <w:t>Osmanbeyoglu HU</w:t>
      </w:r>
      <w:r w:rsidRPr="007D00EF">
        <w:rPr>
          <w:noProof/>
        </w:rPr>
        <w:t xml:space="preserve">. Interpretable deep learning for chromatin-informed inference of transcriptional programs driven by somatic alterations across cancers. </w:t>
      </w:r>
      <w:r w:rsidRPr="005D38E9">
        <w:rPr>
          <w:b/>
          <w:bCs/>
          <w:i/>
          <w:iCs/>
          <w:noProof/>
        </w:rPr>
        <w:t>Nucleic Acids Res</w:t>
      </w:r>
      <w:r w:rsidRPr="00374C17">
        <w:rPr>
          <w:noProof/>
        </w:rPr>
        <w:t>.</w:t>
      </w:r>
      <w:r w:rsidRPr="007D00EF">
        <w:rPr>
          <w:noProof/>
        </w:rPr>
        <w:t xml:space="preserve"> 2022. Epub 2022/10/17. doi: 10.1093/nar/gkac881. PubMed PMID: 36243974.</w:t>
      </w:r>
      <w:r w:rsidRPr="00E33541">
        <w:rPr>
          <w:rFonts w:ascii="Calibri" w:hAnsi="Calibri" w:cs="Calibri"/>
          <w:color w:val="000000" w:themeColor="text1"/>
        </w:rPr>
        <w:t xml:space="preserve"> </w:t>
      </w:r>
    </w:p>
    <w:p w14:paraId="3D38012D" w14:textId="77777777" w:rsidR="00F602C7" w:rsidRDefault="00F602C7" w:rsidP="00800876">
      <w:pPr>
        <w:adjustRightInd w:val="0"/>
        <w:spacing w:line="240" w:lineRule="exact"/>
        <w:ind w:left="720"/>
        <w:rPr>
          <w:rFonts w:cs="Arial"/>
          <w:szCs w:val="22"/>
        </w:rPr>
      </w:pPr>
    </w:p>
    <w:p w14:paraId="42A3FFC0" w14:textId="0B610955" w:rsidR="00CE60C5" w:rsidRPr="00801DFB" w:rsidRDefault="00CE60C5" w:rsidP="00800876">
      <w:pPr>
        <w:pStyle w:val="DataField11pt-Single"/>
        <w:ind w:left="360" w:hanging="360"/>
        <w:rPr>
          <w:rStyle w:val="Strong"/>
          <w:b w:val="0"/>
          <w:bCs w:val="0"/>
        </w:rPr>
      </w:pPr>
      <w:r>
        <w:rPr>
          <w:rStyle w:val="Strong"/>
        </w:rPr>
        <w:t xml:space="preserve">2. </w:t>
      </w:r>
      <w:r w:rsidR="00C52319">
        <w:rPr>
          <w:rStyle w:val="Strong"/>
        </w:rPr>
        <w:t xml:space="preserve">  </w:t>
      </w:r>
      <w:r>
        <w:rPr>
          <w:rStyle w:val="Strong"/>
        </w:rPr>
        <w:t>Integrative methods for s</w:t>
      </w:r>
      <w:r w:rsidRPr="00801DFB">
        <w:rPr>
          <w:rStyle w:val="Strong"/>
        </w:rPr>
        <w:t xml:space="preserve">ingle </w:t>
      </w:r>
      <w:r>
        <w:rPr>
          <w:rStyle w:val="Strong"/>
        </w:rPr>
        <w:t>c</w:t>
      </w:r>
      <w:r w:rsidRPr="00801DFB">
        <w:rPr>
          <w:rStyle w:val="Strong"/>
        </w:rPr>
        <w:t xml:space="preserve">ell and </w:t>
      </w:r>
      <w:r>
        <w:rPr>
          <w:rStyle w:val="Strong"/>
        </w:rPr>
        <w:t>s</w:t>
      </w:r>
      <w:r w:rsidRPr="00801DFB">
        <w:rPr>
          <w:rStyle w:val="Strong"/>
        </w:rPr>
        <w:t xml:space="preserve">patial </w:t>
      </w:r>
      <w:r>
        <w:rPr>
          <w:rStyle w:val="Strong"/>
        </w:rPr>
        <w:t>biology</w:t>
      </w:r>
      <w:r w:rsidRPr="00801DFB">
        <w:rPr>
          <w:rStyle w:val="Strong"/>
        </w:rPr>
        <w:t xml:space="preserve">: </w:t>
      </w:r>
      <w:r w:rsidRPr="00CE60C5">
        <w:rPr>
          <w:rStyle w:val="Strong"/>
          <w:b w:val="0"/>
          <w:bCs w:val="0"/>
        </w:rPr>
        <w:t>I have</w:t>
      </w:r>
      <w:r>
        <w:rPr>
          <w:rStyle w:val="Strong"/>
        </w:rPr>
        <w:t xml:space="preserve"> </w:t>
      </w:r>
      <w:r>
        <w:rPr>
          <w:rStyle w:val="Strong"/>
          <w:b w:val="0"/>
          <w:bCs w:val="0"/>
        </w:rPr>
        <w:t>d</w:t>
      </w:r>
      <w:r w:rsidRPr="00801DFB">
        <w:rPr>
          <w:rStyle w:val="Strong"/>
          <w:b w:val="0"/>
          <w:bCs w:val="0"/>
        </w:rPr>
        <w:t>evelop</w:t>
      </w:r>
      <w:r>
        <w:rPr>
          <w:rStyle w:val="Strong"/>
          <w:b w:val="0"/>
          <w:bCs w:val="0"/>
        </w:rPr>
        <w:t>ed</w:t>
      </w:r>
      <w:r w:rsidRPr="00801DFB">
        <w:rPr>
          <w:rStyle w:val="Strong"/>
          <w:b w:val="0"/>
          <w:bCs w:val="0"/>
        </w:rPr>
        <w:t xml:space="preserve"> </w:t>
      </w:r>
      <w:r>
        <w:rPr>
          <w:rStyle w:val="Strong"/>
          <w:b w:val="0"/>
          <w:bCs w:val="0"/>
        </w:rPr>
        <w:t xml:space="preserve">machine learning </w:t>
      </w:r>
      <w:r w:rsidRPr="00801DFB">
        <w:rPr>
          <w:rStyle w:val="Strong"/>
          <w:b w:val="0"/>
          <w:bCs w:val="0"/>
        </w:rPr>
        <w:t xml:space="preserve">methods for </w:t>
      </w:r>
      <w:proofErr w:type="gramStart"/>
      <w:r w:rsidRPr="00801DFB">
        <w:rPr>
          <w:rStyle w:val="Strong"/>
          <w:b w:val="0"/>
          <w:bCs w:val="0"/>
        </w:rPr>
        <w:t>single-cell</w:t>
      </w:r>
      <w:proofErr w:type="gramEnd"/>
      <w:r>
        <w:rPr>
          <w:rStyle w:val="Strong"/>
          <w:b w:val="0"/>
          <w:bCs w:val="0"/>
        </w:rPr>
        <w:t>/spatial</w:t>
      </w:r>
      <w:r w:rsidRPr="00801DFB">
        <w:rPr>
          <w:rStyle w:val="Strong"/>
          <w:b w:val="0"/>
          <w:bCs w:val="0"/>
        </w:rPr>
        <w:t xml:space="preserve"> multi-omics integration, integrating data from different </w:t>
      </w:r>
      <w:proofErr w:type="spellStart"/>
      <w:r w:rsidRPr="00801DFB">
        <w:rPr>
          <w:rStyle w:val="Strong"/>
          <w:b w:val="0"/>
          <w:bCs w:val="0"/>
        </w:rPr>
        <w:t>omic</w:t>
      </w:r>
      <w:proofErr w:type="spellEnd"/>
      <w:r w:rsidRPr="00801DFB">
        <w:rPr>
          <w:rStyle w:val="Strong"/>
          <w:b w:val="0"/>
          <w:bCs w:val="0"/>
        </w:rPr>
        <w:t xml:space="preserve"> layers (such as genomics, proteomics, transcriptomics, epigenomics) to gain a comprehensive understanding of cellular processes and disease mechanisms.</w:t>
      </w:r>
    </w:p>
    <w:p w14:paraId="289735DA" w14:textId="099FAB4D" w:rsidR="00CE60C5" w:rsidRPr="00CE60C5" w:rsidRDefault="00CE60C5" w:rsidP="00800876">
      <w:pPr>
        <w:pStyle w:val="ListParagraph"/>
        <w:numPr>
          <w:ilvl w:val="0"/>
          <w:numId w:val="30"/>
        </w:numPr>
        <w:autoSpaceDE/>
        <w:autoSpaceDN/>
        <w:adjustRightInd w:val="0"/>
        <w:spacing w:line="240" w:lineRule="exact"/>
        <w:rPr>
          <w:rFonts w:cs="Arial"/>
          <w:szCs w:val="22"/>
        </w:rPr>
      </w:pPr>
      <w:r w:rsidRPr="00CE60C5">
        <w:rPr>
          <w:rFonts w:cs="Arial"/>
          <w:color w:val="000000"/>
          <w:szCs w:val="22"/>
        </w:rPr>
        <w:t xml:space="preserve">Ma X*, Somasundaram A*, Qi Z, Hartman D, Singh H, </w:t>
      </w:r>
      <w:r w:rsidRPr="00CE60C5">
        <w:rPr>
          <w:rFonts w:cs="Arial"/>
          <w:b/>
          <w:bCs/>
          <w:color w:val="000000"/>
          <w:szCs w:val="22"/>
        </w:rPr>
        <w:t>Osmanbeyoglu HU</w:t>
      </w:r>
      <w:r w:rsidRPr="00CE60C5">
        <w:rPr>
          <w:rFonts w:cs="Arial"/>
          <w:color w:val="000000"/>
          <w:szCs w:val="22"/>
        </w:rPr>
        <w:t xml:space="preserve"> (2021) </w:t>
      </w:r>
      <w:proofErr w:type="spellStart"/>
      <w:r w:rsidRPr="00CE60C5">
        <w:rPr>
          <w:rFonts w:cs="Arial"/>
          <w:color w:val="000000"/>
          <w:szCs w:val="22"/>
        </w:rPr>
        <w:t>SPaRTAN</w:t>
      </w:r>
      <w:proofErr w:type="spellEnd"/>
      <w:r w:rsidRPr="00CE60C5">
        <w:rPr>
          <w:rFonts w:cs="Arial"/>
          <w:color w:val="000000"/>
          <w:szCs w:val="22"/>
        </w:rPr>
        <w:t xml:space="preserve">, a computational framework for linking cell-surface receptors to transcriptional regulators. </w:t>
      </w:r>
      <w:r w:rsidRPr="00CE60C5">
        <w:rPr>
          <w:rFonts w:cs="Arial"/>
          <w:b/>
          <w:bCs/>
          <w:i/>
          <w:iCs/>
          <w:szCs w:val="22"/>
        </w:rPr>
        <w:t>Nucleic acids research</w:t>
      </w:r>
      <w:r w:rsidRPr="00CE60C5">
        <w:rPr>
          <w:rFonts w:cs="Arial"/>
          <w:noProof/>
          <w:szCs w:val="22"/>
        </w:rPr>
        <w:t>, doi:10.1093/nar/gkab745</w:t>
      </w:r>
    </w:p>
    <w:p w14:paraId="0147FAF7" w14:textId="77777777" w:rsidR="00AA3D45" w:rsidRDefault="00CE60C5" w:rsidP="00800876">
      <w:pPr>
        <w:numPr>
          <w:ilvl w:val="0"/>
          <w:numId w:val="30"/>
        </w:numPr>
        <w:autoSpaceDE/>
        <w:autoSpaceDN/>
        <w:adjustRightInd w:val="0"/>
        <w:spacing w:line="240" w:lineRule="exact"/>
        <w:rPr>
          <w:rFonts w:cs="Arial"/>
          <w:szCs w:val="22"/>
        </w:rPr>
      </w:pPr>
      <w:proofErr w:type="spellStart"/>
      <w:r w:rsidRPr="00E33541">
        <w:rPr>
          <w:rFonts w:eastAsia="Arial" w:cs="Arial"/>
          <w:color w:val="1D1C1D"/>
        </w:rPr>
        <w:t>Ramjattun</w:t>
      </w:r>
      <w:proofErr w:type="spellEnd"/>
      <w:r w:rsidRPr="00E33541">
        <w:rPr>
          <w:rFonts w:eastAsia="Arial" w:cs="Arial"/>
          <w:color w:val="1D1C1D"/>
        </w:rPr>
        <w:t xml:space="preserve"> K*, Ma X*, Singh H, Gao SJ, </w:t>
      </w:r>
      <w:r w:rsidRPr="00E33541">
        <w:rPr>
          <w:rFonts w:eastAsia="Arial" w:cs="Arial"/>
          <w:b/>
          <w:bCs/>
          <w:color w:val="1D1C1D"/>
        </w:rPr>
        <w:t>Osmanbeyoglu HU</w:t>
      </w:r>
      <w:r w:rsidRPr="00E33541">
        <w:rPr>
          <w:rFonts w:eastAsia="Arial" w:cs="Arial"/>
          <w:color w:val="1D1C1D"/>
        </w:rPr>
        <w:t xml:space="preserve">. </w:t>
      </w:r>
      <w:r w:rsidR="005A7A9C">
        <w:rPr>
          <w:rFonts w:eastAsia="Arial" w:cs="Arial"/>
          <w:color w:val="1D1C1D"/>
        </w:rPr>
        <w:t xml:space="preserve">(2023) </w:t>
      </w:r>
      <w:r w:rsidRPr="00E33541">
        <w:rPr>
          <w:rFonts w:eastAsia="Arial" w:cs="Arial"/>
          <w:color w:val="1D1C1D"/>
        </w:rPr>
        <w:t xml:space="preserve">COVID-19db linkage maps of cell surface proteins and transcription factors in immune cells. </w:t>
      </w:r>
      <w:r w:rsidRPr="005D38E9">
        <w:rPr>
          <w:rFonts w:cs="Arial"/>
          <w:b/>
          <w:bCs/>
          <w:i/>
          <w:iCs/>
          <w:noProof/>
        </w:rPr>
        <w:t>J Med Virol</w:t>
      </w:r>
      <w:r w:rsidRPr="00E33541">
        <w:rPr>
          <w:rFonts w:cs="Arial"/>
          <w:noProof/>
        </w:rPr>
        <w:t>. 2023;95(6):e28887. Epub 2023/06/21. doi: 10.1002/jmv.28887. PubMed PMID: 37341527.</w:t>
      </w:r>
    </w:p>
    <w:p w14:paraId="602515AB" w14:textId="77777777" w:rsidR="001F49FA" w:rsidRDefault="002E5963" w:rsidP="001F49FA">
      <w:pPr>
        <w:numPr>
          <w:ilvl w:val="0"/>
          <w:numId w:val="30"/>
        </w:numPr>
        <w:autoSpaceDE/>
        <w:autoSpaceDN/>
        <w:adjustRightInd w:val="0"/>
        <w:spacing w:line="240" w:lineRule="exact"/>
        <w:rPr>
          <w:rFonts w:cs="Arial"/>
          <w:szCs w:val="22"/>
        </w:rPr>
      </w:pPr>
      <w:r w:rsidRPr="002E5963">
        <w:rPr>
          <w:noProof/>
        </w:rPr>
        <w:lastRenderedPageBreak/>
        <w:t xml:space="preserve">Zhang, L., Cascio, S., Mellors, J. W., Buckanovich, R. J. &amp; </w:t>
      </w:r>
      <w:r w:rsidRPr="002E5963">
        <w:rPr>
          <w:b/>
          <w:bCs/>
          <w:noProof/>
        </w:rPr>
        <w:t>Osmanbeyoglu, HU</w:t>
      </w:r>
      <w:r>
        <w:rPr>
          <w:b/>
          <w:bCs/>
          <w:noProof/>
        </w:rPr>
        <w:t xml:space="preserve"> </w:t>
      </w:r>
      <w:r w:rsidRPr="002E5963">
        <w:rPr>
          <w:noProof/>
        </w:rPr>
        <w:t xml:space="preserve">(2024) Single-cell analysis reveals the stromal dynamics and tumor-specific characteristics in the microenvironment of ovarian cancer. </w:t>
      </w:r>
      <w:r w:rsidRPr="002E5963">
        <w:rPr>
          <w:b/>
          <w:bCs/>
          <w:i/>
          <w:noProof/>
        </w:rPr>
        <w:t>Commun Biol</w:t>
      </w:r>
      <w:r w:rsidRPr="002E5963">
        <w:rPr>
          <w:noProof/>
        </w:rPr>
        <w:t xml:space="preserve"> </w:t>
      </w:r>
      <w:r w:rsidRPr="002E5963">
        <w:rPr>
          <w:b/>
          <w:noProof/>
        </w:rPr>
        <w:t>7</w:t>
      </w:r>
      <w:r w:rsidRPr="002E5963">
        <w:rPr>
          <w:noProof/>
        </w:rPr>
        <w:t>, 20, doi:10.1038/s42003-023-05733-x.</w:t>
      </w:r>
    </w:p>
    <w:p w14:paraId="235A9991" w14:textId="2ACD8946" w:rsidR="001F49FA" w:rsidRPr="001F49FA" w:rsidRDefault="001F49FA" w:rsidP="001F49FA">
      <w:pPr>
        <w:numPr>
          <w:ilvl w:val="0"/>
          <w:numId w:val="30"/>
        </w:numPr>
        <w:autoSpaceDE/>
        <w:autoSpaceDN/>
        <w:adjustRightInd w:val="0"/>
        <w:spacing w:line="240" w:lineRule="exact"/>
        <w:rPr>
          <w:rFonts w:cs="Arial"/>
          <w:szCs w:val="22"/>
        </w:rPr>
      </w:pPr>
      <w:r w:rsidRPr="001F49FA">
        <w:rPr>
          <w:rStyle w:val="nlm-surname"/>
          <w:rFonts w:cs="Arial"/>
          <w:szCs w:val="22"/>
        </w:rPr>
        <w:t>Ma X</w:t>
      </w:r>
      <w:r w:rsidRPr="001F49FA">
        <w:rPr>
          <w:rStyle w:val="highwire-citation-authors"/>
          <w:rFonts w:cs="Arial"/>
          <w:szCs w:val="22"/>
        </w:rPr>
        <w:t xml:space="preserve">, </w:t>
      </w:r>
      <w:proofErr w:type="spellStart"/>
      <w:r w:rsidRPr="001F49FA">
        <w:rPr>
          <w:rStyle w:val="nlm-surname"/>
          <w:rFonts w:cs="Arial"/>
          <w:szCs w:val="22"/>
        </w:rPr>
        <w:t>Lembersky</w:t>
      </w:r>
      <w:proofErr w:type="spellEnd"/>
      <w:r w:rsidRPr="001F49FA">
        <w:rPr>
          <w:rStyle w:val="nlm-surname"/>
          <w:rFonts w:cs="Arial"/>
          <w:szCs w:val="22"/>
        </w:rPr>
        <w:t xml:space="preserve"> D</w:t>
      </w:r>
      <w:r w:rsidRPr="001F49FA">
        <w:rPr>
          <w:rStyle w:val="highwire-citation-authors"/>
          <w:rFonts w:cs="Arial"/>
          <w:szCs w:val="22"/>
        </w:rPr>
        <w:t xml:space="preserve">, </w:t>
      </w:r>
      <w:r w:rsidRPr="001F49FA">
        <w:rPr>
          <w:rStyle w:val="nlm-surname"/>
          <w:rFonts w:cs="Arial"/>
          <w:szCs w:val="22"/>
        </w:rPr>
        <w:t>Kim ES</w:t>
      </w:r>
      <w:r w:rsidRPr="001F49FA">
        <w:rPr>
          <w:rStyle w:val="highwire-citation-authors"/>
          <w:rFonts w:cs="Arial"/>
          <w:szCs w:val="22"/>
        </w:rPr>
        <w:t xml:space="preserve">, </w:t>
      </w:r>
      <w:proofErr w:type="spellStart"/>
      <w:r w:rsidRPr="001F49FA">
        <w:rPr>
          <w:rStyle w:val="nlm-surname"/>
          <w:rFonts w:cs="Arial"/>
          <w:szCs w:val="22"/>
        </w:rPr>
        <w:t>Becich</w:t>
      </w:r>
      <w:proofErr w:type="spellEnd"/>
      <w:r w:rsidRPr="001F49FA">
        <w:rPr>
          <w:rStyle w:val="nlm-surname"/>
          <w:rFonts w:cs="Arial"/>
          <w:szCs w:val="22"/>
        </w:rPr>
        <w:t xml:space="preserve"> M</w:t>
      </w:r>
      <w:r w:rsidRPr="001F49FA">
        <w:rPr>
          <w:rStyle w:val="highwire-citation-authors"/>
          <w:rFonts w:cs="Arial"/>
          <w:szCs w:val="22"/>
        </w:rPr>
        <w:t xml:space="preserve">, </w:t>
      </w:r>
      <w:r w:rsidRPr="001F49FA">
        <w:rPr>
          <w:rStyle w:val="nlm-surname"/>
          <w:rFonts w:cs="Arial"/>
          <w:szCs w:val="22"/>
        </w:rPr>
        <w:t>Testa JR</w:t>
      </w:r>
      <w:r w:rsidRPr="001F49FA">
        <w:rPr>
          <w:rStyle w:val="highwire-citation-authors"/>
          <w:rFonts w:cs="Arial"/>
          <w:szCs w:val="22"/>
        </w:rPr>
        <w:t xml:space="preserve">, </w:t>
      </w:r>
      <w:r w:rsidRPr="001F49FA">
        <w:rPr>
          <w:rStyle w:val="nlm-surname"/>
          <w:rFonts w:cs="Arial"/>
          <w:szCs w:val="22"/>
        </w:rPr>
        <w:t>Bruno TC</w:t>
      </w:r>
      <w:r w:rsidRPr="001F49FA">
        <w:rPr>
          <w:rStyle w:val="highwire-citation-authors"/>
          <w:rFonts w:cs="Arial"/>
          <w:szCs w:val="22"/>
        </w:rPr>
        <w:t xml:space="preserve">, </w:t>
      </w:r>
      <w:r w:rsidRPr="001F49FA">
        <w:rPr>
          <w:rStyle w:val="nlm-surname"/>
          <w:rFonts w:cs="Arial"/>
          <w:b/>
          <w:bCs/>
          <w:szCs w:val="22"/>
        </w:rPr>
        <w:t>Osmanbeyoglu HU</w:t>
      </w:r>
      <w:r>
        <w:rPr>
          <w:rStyle w:val="nlm-surname"/>
          <w:rFonts w:cs="Arial"/>
          <w:b/>
          <w:bCs/>
          <w:szCs w:val="22"/>
        </w:rPr>
        <w:t xml:space="preserve"> </w:t>
      </w:r>
      <w:r w:rsidRPr="00A4159A">
        <w:rPr>
          <w:rStyle w:val="nlm-surname"/>
          <w:rFonts w:cs="Arial"/>
          <w:szCs w:val="22"/>
        </w:rPr>
        <w:t>(2024).</w:t>
      </w:r>
      <w:r w:rsidRPr="001F49FA">
        <w:rPr>
          <w:rFonts w:cs="Arial"/>
          <w:szCs w:val="22"/>
        </w:rPr>
        <w:t xml:space="preserve"> Spatial landscape of malignant pleural and peritoneal mesothelioma tumor immune microenvironment. </w:t>
      </w:r>
      <w:r w:rsidRPr="001F49FA">
        <w:rPr>
          <w:rStyle w:val="Emphasis"/>
          <w:rFonts w:cs="Arial"/>
          <w:b/>
          <w:bCs/>
          <w:szCs w:val="22"/>
        </w:rPr>
        <w:t>Cancer Research Communications</w:t>
      </w:r>
      <w:r w:rsidRPr="001F49FA">
        <w:rPr>
          <w:rFonts w:cs="Arial"/>
          <w:szCs w:val="22"/>
        </w:rPr>
        <w:t>; https://doi.org/10.1158/2767-9764.CRC-23-0524</w:t>
      </w:r>
      <w:r w:rsidRPr="001F49FA">
        <w:rPr>
          <w:rFonts w:cs="Arial"/>
          <w:b/>
          <w:bCs/>
          <w:color w:val="000000"/>
          <w:szCs w:val="22"/>
          <w:u w:val="single"/>
        </w:rPr>
        <w:t xml:space="preserve"> </w:t>
      </w:r>
    </w:p>
    <w:p w14:paraId="2E224ECC" w14:textId="77777777" w:rsidR="00F602C7" w:rsidRPr="000B5D41" w:rsidRDefault="00F602C7" w:rsidP="00800876">
      <w:pPr>
        <w:adjustRightInd w:val="0"/>
        <w:spacing w:line="240" w:lineRule="exact"/>
        <w:rPr>
          <w:rFonts w:cs="Arial"/>
          <w:szCs w:val="22"/>
        </w:rPr>
      </w:pPr>
    </w:p>
    <w:p w14:paraId="7535B7C1" w14:textId="44273EC5" w:rsidR="00F602C7" w:rsidRPr="007320E7" w:rsidRDefault="00801DFB" w:rsidP="00800876">
      <w:pPr>
        <w:spacing w:line="240" w:lineRule="exact"/>
        <w:ind w:left="360" w:hanging="360"/>
        <w:rPr>
          <w:rFonts w:cs="Arial"/>
          <w:szCs w:val="22"/>
        </w:rPr>
      </w:pPr>
      <w:r>
        <w:rPr>
          <w:rFonts w:cs="Arial"/>
          <w:szCs w:val="22"/>
        </w:rPr>
        <w:t>4</w:t>
      </w:r>
      <w:r w:rsidR="00F602C7" w:rsidRPr="000B5D41">
        <w:rPr>
          <w:rFonts w:cs="Arial"/>
          <w:szCs w:val="22"/>
        </w:rPr>
        <w:t>.</w:t>
      </w:r>
      <w:r w:rsidR="00F602C7" w:rsidRPr="000B5D41">
        <w:rPr>
          <w:rFonts w:cs="Arial"/>
          <w:b/>
          <w:szCs w:val="22"/>
        </w:rPr>
        <w:tab/>
      </w:r>
      <w:r w:rsidR="00F602C7" w:rsidRPr="007320E7">
        <w:rPr>
          <w:rFonts w:cs="Arial"/>
          <w:b/>
          <w:szCs w:val="22"/>
        </w:rPr>
        <w:t>Omics approaches in immunology and immunotherapy.</w:t>
      </w:r>
      <w:r w:rsidR="00F602C7" w:rsidRPr="007320E7">
        <w:rPr>
          <w:rFonts w:cs="Arial"/>
          <w:szCs w:val="22"/>
        </w:rPr>
        <w:t xml:space="preserve"> I am also involved in many collaborative projects in immunology. For example, I developed an analysis pipeline for sequencing data sets that profile the </w:t>
      </w:r>
      <w:r w:rsidR="00F602C7" w:rsidRPr="007320E7">
        <w:rPr>
          <w:rStyle w:val="Emphasis"/>
          <w:rFonts w:cs="Arial"/>
          <w:szCs w:val="22"/>
        </w:rPr>
        <w:t>T cell</w:t>
      </w:r>
      <w:r w:rsidR="00F602C7" w:rsidRPr="007320E7">
        <w:rPr>
          <w:rStyle w:val="st"/>
          <w:rFonts w:cs="Arial"/>
          <w:i/>
          <w:szCs w:val="22"/>
        </w:rPr>
        <w:t xml:space="preserve"> </w:t>
      </w:r>
      <w:r w:rsidR="00F602C7" w:rsidRPr="007320E7">
        <w:rPr>
          <w:rStyle w:val="st"/>
          <w:rFonts w:cs="Arial"/>
          <w:szCs w:val="22"/>
        </w:rPr>
        <w:t>receptor (</w:t>
      </w:r>
      <w:r w:rsidR="00F602C7" w:rsidRPr="007320E7">
        <w:rPr>
          <w:rFonts w:cs="Arial"/>
          <w:szCs w:val="22"/>
        </w:rPr>
        <w:t xml:space="preserve">TCR) repertoire in collaboration with the laboratory of Dr. Alexander </w:t>
      </w:r>
      <w:proofErr w:type="spellStart"/>
      <w:r w:rsidR="00F602C7" w:rsidRPr="007320E7">
        <w:rPr>
          <w:rFonts w:cs="Arial"/>
          <w:szCs w:val="22"/>
        </w:rPr>
        <w:t>Rudensky</w:t>
      </w:r>
      <w:proofErr w:type="spellEnd"/>
      <w:r w:rsidR="00F602C7" w:rsidRPr="007320E7">
        <w:rPr>
          <w:rFonts w:cs="Arial"/>
          <w:szCs w:val="22"/>
        </w:rPr>
        <w:t xml:space="preserve"> (HHMI and MSKCC). We investigated the genetic control of regulatory T cell development</w:t>
      </w:r>
      <w:proofErr w:type="gramStart"/>
      <w:r w:rsidR="00F602C7" w:rsidRPr="007320E7">
        <w:rPr>
          <w:rFonts w:cs="Arial"/>
          <w:szCs w:val="22"/>
        </w:rPr>
        <w:t xml:space="preserve"> and, in particular,</w:t>
      </w:r>
      <w:proofErr w:type="gramEnd"/>
      <w:r w:rsidR="00F602C7" w:rsidRPr="007320E7">
        <w:rPr>
          <w:rFonts w:cs="Arial"/>
          <w:szCs w:val="22"/>
        </w:rPr>
        <w:t xml:space="preserve"> its selection of the TCR repertoire. Through our study of CNS3, a cis-regulatory element in the Foxp3 locus, we found a previously unrecognized mechanism that diversifies Treg cell TCR repertoire and its significance in achieving sufficient self-tolerance. I also worked with the laboratory of Dr. Ming Li (MSKCC) on elucidating the role of </w:t>
      </w:r>
      <w:proofErr w:type="spellStart"/>
      <w:r w:rsidR="00F602C7" w:rsidRPr="007320E7">
        <w:rPr>
          <w:rFonts w:cs="Arial"/>
          <w:szCs w:val="22"/>
        </w:rPr>
        <w:t>Ets</w:t>
      </w:r>
      <w:proofErr w:type="spellEnd"/>
      <w:r w:rsidR="00F602C7" w:rsidRPr="007320E7">
        <w:rPr>
          <w:rFonts w:cs="Arial"/>
          <w:szCs w:val="22"/>
        </w:rPr>
        <w:t> family TFs in T cell homeostasis. Our work dissected novel transcriptional programs regulating immune responses in anticipation of future T-cell-based immunotherapies. In these projects, I led high throughput data analysis.</w:t>
      </w:r>
    </w:p>
    <w:p w14:paraId="28D76A8A" w14:textId="77777777" w:rsidR="00F602C7" w:rsidRPr="00A4159A" w:rsidRDefault="00F602C7" w:rsidP="00800876">
      <w:pPr>
        <w:pStyle w:val="ListParagraph"/>
        <w:numPr>
          <w:ilvl w:val="0"/>
          <w:numId w:val="21"/>
        </w:numPr>
        <w:adjustRightInd w:val="0"/>
        <w:spacing w:line="240" w:lineRule="exact"/>
        <w:ind w:left="792"/>
        <w:rPr>
          <w:rFonts w:cs="Arial"/>
          <w:szCs w:val="22"/>
        </w:rPr>
      </w:pPr>
      <w:r w:rsidRPr="00A4159A">
        <w:rPr>
          <w:rFonts w:cs="Arial"/>
          <w:szCs w:val="22"/>
        </w:rPr>
        <w:t xml:space="preserve">Feng Y, </w:t>
      </w:r>
      <w:proofErr w:type="spellStart"/>
      <w:r w:rsidRPr="00A4159A">
        <w:rPr>
          <w:rFonts w:cs="Arial"/>
          <w:szCs w:val="22"/>
        </w:rPr>
        <w:t>Veeken</w:t>
      </w:r>
      <w:proofErr w:type="spellEnd"/>
      <w:r w:rsidRPr="00A4159A">
        <w:rPr>
          <w:rFonts w:cs="Arial"/>
          <w:szCs w:val="22"/>
        </w:rPr>
        <w:t xml:space="preserve"> J, </w:t>
      </w:r>
      <w:proofErr w:type="spellStart"/>
      <w:r w:rsidRPr="00A4159A">
        <w:rPr>
          <w:rFonts w:cs="Arial"/>
          <w:szCs w:val="22"/>
        </w:rPr>
        <w:t>Shugay</w:t>
      </w:r>
      <w:proofErr w:type="spellEnd"/>
      <w:r w:rsidRPr="00A4159A">
        <w:rPr>
          <w:rFonts w:cs="Arial"/>
          <w:szCs w:val="22"/>
        </w:rPr>
        <w:t xml:space="preserve"> M, </w:t>
      </w:r>
      <w:proofErr w:type="spellStart"/>
      <w:r w:rsidRPr="00A4159A">
        <w:rPr>
          <w:rFonts w:cs="Arial"/>
          <w:szCs w:val="22"/>
        </w:rPr>
        <w:t>Putintseva</w:t>
      </w:r>
      <w:proofErr w:type="spellEnd"/>
      <w:r w:rsidRPr="00A4159A">
        <w:rPr>
          <w:rFonts w:cs="Arial"/>
          <w:szCs w:val="22"/>
        </w:rPr>
        <w:t xml:space="preserve"> EV, </w:t>
      </w:r>
      <w:r w:rsidRPr="00A4159A">
        <w:rPr>
          <w:rFonts w:cs="Arial"/>
          <w:b/>
          <w:szCs w:val="22"/>
        </w:rPr>
        <w:t>Osmanbeyoglu HU</w:t>
      </w:r>
      <w:r w:rsidRPr="00A4159A">
        <w:rPr>
          <w:rFonts w:cs="Arial"/>
          <w:szCs w:val="22"/>
        </w:rPr>
        <w:t xml:space="preserve">, </w:t>
      </w:r>
      <w:proofErr w:type="spellStart"/>
      <w:r w:rsidRPr="00A4159A">
        <w:rPr>
          <w:rFonts w:cs="Arial"/>
          <w:szCs w:val="22"/>
        </w:rPr>
        <w:t>Dikiy</w:t>
      </w:r>
      <w:proofErr w:type="spellEnd"/>
      <w:r w:rsidRPr="00A4159A">
        <w:rPr>
          <w:rFonts w:cs="Arial"/>
          <w:szCs w:val="22"/>
        </w:rPr>
        <w:t xml:space="preserve"> S, Hoyos BE, </w:t>
      </w:r>
      <w:proofErr w:type="spellStart"/>
      <w:r w:rsidRPr="00A4159A">
        <w:rPr>
          <w:rFonts w:cs="Arial"/>
          <w:szCs w:val="22"/>
        </w:rPr>
        <w:t>Moltedo</w:t>
      </w:r>
      <w:proofErr w:type="spellEnd"/>
      <w:r w:rsidRPr="00A4159A">
        <w:rPr>
          <w:rFonts w:cs="Arial"/>
          <w:szCs w:val="22"/>
        </w:rPr>
        <w:t xml:space="preserve"> </w:t>
      </w:r>
      <w:proofErr w:type="spellStart"/>
      <w:proofErr w:type="gramStart"/>
      <w:r w:rsidRPr="00A4159A">
        <w:rPr>
          <w:rFonts w:cs="Arial"/>
          <w:szCs w:val="22"/>
        </w:rPr>
        <w:t>B,Hemmers</w:t>
      </w:r>
      <w:proofErr w:type="spellEnd"/>
      <w:proofErr w:type="gramEnd"/>
      <w:r w:rsidRPr="00A4159A">
        <w:rPr>
          <w:rFonts w:cs="Arial"/>
          <w:szCs w:val="22"/>
        </w:rPr>
        <w:t xml:space="preserve"> S, Treuting P, Leslie CS, </w:t>
      </w:r>
      <w:proofErr w:type="spellStart"/>
      <w:r w:rsidRPr="00A4159A">
        <w:rPr>
          <w:rFonts w:cs="Arial"/>
          <w:szCs w:val="22"/>
        </w:rPr>
        <w:t>Chudakov</w:t>
      </w:r>
      <w:proofErr w:type="spellEnd"/>
      <w:r w:rsidRPr="00A4159A">
        <w:rPr>
          <w:rFonts w:cs="Arial"/>
          <w:szCs w:val="22"/>
        </w:rPr>
        <w:t xml:space="preserve"> M, </w:t>
      </w:r>
      <w:proofErr w:type="spellStart"/>
      <w:r w:rsidRPr="00A4159A">
        <w:rPr>
          <w:rFonts w:cs="Arial"/>
          <w:szCs w:val="22"/>
        </w:rPr>
        <w:t>Rudensky</w:t>
      </w:r>
      <w:proofErr w:type="spellEnd"/>
      <w:r w:rsidRPr="00A4159A">
        <w:rPr>
          <w:rFonts w:cs="Arial"/>
          <w:szCs w:val="22"/>
        </w:rPr>
        <w:t xml:space="preserve"> AY (2015) A mechanism for expansion of regulatory T-cell repertoire and its role in self-tolerance. </w:t>
      </w:r>
      <w:r w:rsidRPr="00A4159A">
        <w:rPr>
          <w:rFonts w:cs="Arial"/>
          <w:b/>
          <w:bCs/>
          <w:i/>
          <w:iCs/>
          <w:szCs w:val="22"/>
        </w:rPr>
        <w:t>Nature</w:t>
      </w:r>
      <w:r w:rsidRPr="00A4159A">
        <w:rPr>
          <w:rFonts w:cs="Arial"/>
          <w:szCs w:val="22"/>
        </w:rPr>
        <w:t>, 528(7580):132-136. PMID:26605529</w:t>
      </w:r>
    </w:p>
    <w:p w14:paraId="6B1EFAAF" w14:textId="77777777" w:rsidR="00F602C7" w:rsidRPr="00A4159A" w:rsidRDefault="00F602C7" w:rsidP="00800876">
      <w:pPr>
        <w:pStyle w:val="ListParagraph"/>
        <w:numPr>
          <w:ilvl w:val="0"/>
          <w:numId w:val="21"/>
        </w:numPr>
        <w:adjustRightInd w:val="0"/>
        <w:spacing w:line="240" w:lineRule="exact"/>
        <w:ind w:left="792"/>
        <w:rPr>
          <w:rFonts w:cs="Arial"/>
          <w:szCs w:val="22"/>
        </w:rPr>
      </w:pPr>
      <w:r w:rsidRPr="00A4159A">
        <w:rPr>
          <w:rFonts w:cs="Arial"/>
          <w:szCs w:val="22"/>
        </w:rPr>
        <w:t xml:space="preserve">Luo C, </w:t>
      </w:r>
      <w:r w:rsidRPr="00A4159A">
        <w:rPr>
          <w:rFonts w:cs="Arial"/>
          <w:b/>
          <w:szCs w:val="22"/>
        </w:rPr>
        <w:t>Osmanbeyoglu HU</w:t>
      </w:r>
      <w:r w:rsidRPr="00A4159A">
        <w:rPr>
          <w:rFonts w:cs="Arial"/>
          <w:szCs w:val="22"/>
        </w:rPr>
        <w:t xml:space="preserve">, Do MH, Bivona MR, Toure A, Kang D, Xie Y, Leslie CS, Li M (2017) </w:t>
      </w:r>
      <w:proofErr w:type="spellStart"/>
      <w:r w:rsidRPr="00A4159A">
        <w:rPr>
          <w:rFonts w:cs="Arial"/>
          <w:szCs w:val="22"/>
        </w:rPr>
        <w:t>Ets</w:t>
      </w:r>
      <w:proofErr w:type="spellEnd"/>
      <w:r w:rsidRPr="00A4159A">
        <w:rPr>
          <w:rFonts w:cs="Arial"/>
          <w:szCs w:val="22"/>
        </w:rPr>
        <w:t xml:space="preserve"> transcription factor GABP controls T cell homeostasis and immunity. </w:t>
      </w:r>
      <w:r w:rsidRPr="00A4159A">
        <w:rPr>
          <w:rFonts w:cs="Arial"/>
          <w:b/>
          <w:bCs/>
          <w:i/>
          <w:iCs/>
          <w:szCs w:val="22"/>
        </w:rPr>
        <w:t>Nature Communications</w:t>
      </w:r>
      <w:r w:rsidRPr="00A4159A">
        <w:rPr>
          <w:rFonts w:cs="Arial"/>
          <w:szCs w:val="22"/>
        </w:rPr>
        <w:t xml:space="preserve"> 8,1062. PMID: 29051483</w:t>
      </w:r>
    </w:p>
    <w:p w14:paraId="12355822" w14:textId="77777777" w:rsidR="00A4159A" w:rsidRPr="00A4159A" w:rsidRDefault="00E33541" w:rsidP="00A4159A">
      <w:pPr>
        <w:pStyle w:val="ListParagraph"/>
        <w:numPr>
          <w:ilvl w:val="0"/>
          <w:numId w:val="21"/>
        </w:numPr>
        <w:adjustRightInd w:val="0"/>
        <w:spacing w:line="240" w:lineRule="exact"/>
        <w:ind w:left="792"/>
        <w:rPr>
          <w:rFonts w:cs="Arial"/>
          <w:szCs w:val="22"/>
        </w:rPr>
      </w:pPr>
      <w:r w:rsidRPr="00A4159A">
        <w:rPr>
          <w:rFonts w:cs="Arial"/>
          <w:noProof/>
        </w:rPr>
        <w:t xml:space="preserve">Onkar S, Cui J, Zou J, Cardello C, Cillo AR, Uddin MR, Sagan A, Joy M, </w:t>
      </w:r>
      <w:r w:rsidRPr="00A4159A">
        <w:rPr>
          <w:rFonts w:cs="Arial"/>
          <w:b/>
          <w:bCs/>
          <w:noProof/>
        </w:rPr>
        <w:t>Osmanbeyoglu HU</w:t>
      </w:r>
      <w:r w:rsidRPr="00A4159A">
        <w:rPr>
          <w:rFonts w:cs="Arial"/>
          <w:noProof/>
        </w:rPr>
        <w:t>, Pogue-Geile KL, McAuliffe PF, Lucas PC, Tseng GC, Lee AV, Bruno TC, Oesterreich S, Vignali DAA</w:t>
      </w:r>
      <w:r w:rsidR="00062FF4" w:rsidRPr="00A4159A">
        <w:rPr>
          <w:rFonts w:cs="Arial"/>
          <w:noProof/>
        </w:rPr>
        <w:t xml:space="preserve"> (2023)</w:t>
      </w:r>
      <w:r w:rsidRPr="00A4159A">
        <w:rPr>
          <w:rFonts w:cs="Arial"/>
          <w:noProof/>
        </w:rPr>
        <w:t xml:space="preserve"> Immune landscape in invasive ductal and lobular breast cancer reveals a divergent macrophage-driven microenvironment. </w:t>
      </w:r>
      <w:r w:rsidRPr="00A4159A">
        <w:rPr>
          <w:rFonts w:cs="Arial"/>
          <w:b/>
          <w:bCs/>
          <w:i/>
          <w:iCs/>
          <w:noProof/>
        </w:rPr>
        <w:t>Nature Cancer</w:t>
      </w:r>
      <w:r w:rsidRPr="00A4159A">
        <w:rPr>
          <w:rFonts w:cs="Arial"/>
          <w:noProof/>
        </w:rPr>
        <w:t>. doi: 10.1038/s43018-023-00527-w.</w:t>
      </w:r>
    </w:p>
    <w:p w14:paraId="53289F00" w14:textId="0AF17C12" w:rsidR="00A4159A" w:rsidRPr="00A4159A" w:rsidRDefault="00A4159A" w:rsidP="00A4159A">
      <w:pPr>
        <w:pStyle w:val="ListParagraph"/>
        <w:numPr>
          <w:ilvl w:val="0"/>
          <w:numId w:val="21"/>
        </w:numPr>
        <w:adjustRightInd w:val="0"/>
        <w:spacing w:line="240" w:lineRule="exact"/>
        <w:ind w:left="792"/>
        <w:rPr>
          <w:rFonts w:cs="Arial"/>
          <w:szCs w:val="22"/>
        </w:rPr>
      </w:pPr>
      <w:r w:rsidRPr="00A4159A">
        <w:rPr>
          <w:rStyle w:val="highwire-cite-metadata-doi"/>
          <w:rFonts w:cs="Arial"/>
        </w:rPr>
        <w:t>L</w:t>
      </w:r>
      <w:r w:rsidRPr="00A4159A">
        <w:rPr>
          <w:rStyle w:val="nlm-surname"/>
          <w:rFonts w:cs="Arial"/>
        </w:rPr>
        <w:t>ee S*</w:t>
      </w:r>
      <w:r w:rsidRPr="00A4159A">
        <w:rPr>
          <w:rStyle w:val="highwire-citation-authors"/>
          <w:rFonts w:cs="Arial"/>
        </w:rPr>
        <w:t xml:space="preserve">, </w:t>
      </w:r>
      <w:r w:rsidRPr="00A4159A">
        <w:rPr>
          <w:rStyle w:val="nlm-surname"/>
          <w:rFonts w:cs="Arial"/>
        </w:rPr>
        <w:t>Cho Y*</w:t>
      </w:r>
      <w:r w:rsidRPr="00A4159A">
        <w:rPr>
          <w:rStyle w:val="highwire-citation-authors"/>
          <w:rFonts w:cs="Arial"/>
        </w:rPr>
        <w:t xml:space="preserve">, </w:t>
      </w:r>
      <w:r w:rsidRPr="00A4159A">
        <w:rPr>
          <w:rStyle w:val="nlm-surname"/>
          <w:rFonts w:cs="Arial"/>
        </w:rPr>
        <w:t>Li Y</w:t>
      </w:r>
      <w:r w:rsidRPr="00A4159A">
        <w:rPr>
          <w:rStyle w:val="highwire-citation-authors"/>
          <w:rFonts w:cs="Arial"/>
        </w:rPr>
        <w:t xml:space="preserve">, </w:t>
      </w:r>
      <w:r w:rsidRPr="00A4159A">
        <w:rPr>
          <w:rStyle w:val="nlm-surname"/>
          <w:rFonts w:cs="Arial"/>
        </w:rPr>
        <w:t>Li R</w:t>
      </w:r>
      <w:r w:rsidRPr="00A4159A">
        <w:rPr>
          <w:rStyle w:val="highwire-citation-authors"/>
          <w:rFonts w:cs="Arial"/>
        </w:rPr>
        <w:t xml:space="preserve">, </w:t>
      </w:r>
      <w:r w:rsidRPr="00A4159A">
        <w:rPr>
          <w:rStyle w:val="nlm-surname"/>
          <w:rFonts w:cs="Arial"/>
        </w:rPr>
        <w:t>Brown D</w:t>
      </w:r>
      <w:r w:rsidRPr="00A4159A">
        <w:rPr>
          <w:rStyle w:val="highwire-citation-authors"/>
          <w:rFonts w:cs="Arial"/>
        </w:rPr>
        <w:t xml:space="preserve">, Wong Lau A, Laird MS, Brown D, </w:t>
      </w:r>
      <w:r w:rsidRPr="00A4159A">
        <w:rPr>
          <w:rStyle w:val="nlm-surname"/>
          <w:rFonts w:cs="Arial"/>
        </w:rPr>
        <w:t>McAuliffe PF</w:t>
      </w:r>
      <w:r w:rsidRPr="00A4159A">
        <w:rPr>
          <w:rStyle w:val="highwire-citation-authors"/>
          <w:rFonts w:cs="Arial"/>
        </w:rPr>
        <w:t xml:space="preserve">, </w:t>
      </w:r>
      <w:r w:rsidRPr="00A4159A">
        <w:rPr>
          <w:rStyle w:val="nlm-surname"/>
          <w:rFonts w:cs="Arial"/>
        </w:rPr>
        <w:t>Lee AV</w:t>
      </w:r>
      <w:r w:rsidRPr="00A4159A">
        <w:rPr>
          <w:rStyle w:val="highwire-citation-authors"/>
          <w:rFonts w:cs="Arial"/>
        </w:rPr>
        <w:t xml:space="preserve">, </w:t>
      </w:r>
      <w:r w:rsidRPr="00A4159A">
        <w:rPr>
          <w:rStyle w:val="nlm-surname"/>
          <w:rFonts w:cs="Arial"/>
        </w:rPr>
        <w:t>Oesterreich S</w:t>
      </w:r>
      <w:r w:rsidRPr="00A4159A">
        <w:rPr>
          <w:rStyle w:val="highwire-citation-authors"/>
          <w:rFonts w:cs="Arial"/>
        </w:rPr>
        <w:t xml:space="preserve">, </w:t>
      </w:r>
      <w:proofErr w:type="spellStart"/>
      <w:r w:rsidRPr="00A4159A">
        <w:rPr>
          <w:rStyle w:val="nlm-surname"/>
          <w:rFonts w:cs="Arial"/>
        </w:rPr>
        <w:t>Zervantonakis</w:t>
      </w:r>
      <w:proofErr w:type="spellEnd"/>
      <w:r w:rsidRPr="00A4159A">
        <w:rPr>
          <w:rStyle w:val="nlm-surname"/>
          <w:rFonts w:cs="Arial"/>
        </w:rPr>
        <w:t xml:space="preserve"> I#</w:t>
      </w:r>
      <w:r w:rsidRPr="00A4159A">
        <w:rPr>
          <w:rStyle w:val="highwire-citation-authors"/>
          <w:rFonts w:cs="Arial"/>
        </w:rPr>
        <w:t xml:space="preserve">, </w:t>
      </w:r>
      <w:r w:rsidRPr="00A4159A">
        <w:rPr>
          <w:rStyle w:val="nlm-surname"/>
          <w:rFonts w:cs="Arial"/>
          <w:b/>
          <w:bCs/>
        </w:rPr>
        <w:t>Osmanbeyoglu   HU#</w:t>
      </w:r>
      <w:r w:rsidRPr="00A4159A">
        <w:rPr>
          <w:rStyle w:val="nlm-surname"/>
          <w:rFonts w:cs="Arial"/>
        </w:rPr>
        <w:t xml:space="preserve">. </w:t>
      </w:r>
      <w:r w:rsidRPr="00A4159A">
        <w:rPr>
          <w:rFonts w:cs="Arial"/>
        </w:rPr>
        <w:t xml:space="preserve">Cancer-cell derived S100A11 promotes macrophage recruitment in ER+ breast cancer. </w:t>
      </w:r>
      <w:proofErr w:type="spellStart"/>
      <w:r w:rsidRPr="00A4159A">
        <w:rPr>
          <w:rFonts w:cs="Arial"/>
          <w:b/>
          <w:bCs/>
          <w:i/>
          <w:iCs/>
        </w:rPr>
        <w:t>OncoImmunology</w:t>
      </w:r>
      <w:proofErr w:type="spellEnd"/>
      <w:r w:rsidRPr="00A4159A">
        <w:rPr>
          <w:rFonts w:cs="Arial"/>
          <w:b/>
          <w:bCs/>
        </w:rPr>
        <w:t>,</w:t>
      </w:r>
      <w:r w:rsidRPr="00A4159A">
        <w:rPr>
          <w:rFonts w:cs="Arial"/>
        </w:rPr>
        <w:t xml:space="preserve"> </w:t>
      </w:r>
      <w:r w:rsidRPr="00A4159A">
        <w:rPr>
          <w:rFonts w:cs="Arial"/>
          <w:i/>
          <w:iCs/>
        </w:rPr>
        <w:t>13</w:t>
      </w:r>
      <w:r w:rsidRPr="00A4159A">
        <w:rPr>
          <w:rFonts w:cs="Arial"/>
        </w:rPr>
        <w:t>(1). https://doi.org/10.1080/2162402X.2024.2429186 (</w:t>
      </w:r>
      <w:r w:rsidRPr="00A4159A">
        <w:rPr>
          <w:rFonts w:cs="Arial"/>
          <w:b/>
          <w:bCs/>
        </w:rPr>
        <w:t xml:space="preserve">#=co-corresponding authors) </w:t>
      </w:r>
    </w:p>
    <w:p w14:paraId="786A588A" w14:textId="77777777" w:rsidR="00CE60C5" w:rsidRDefault="00CE60C5" w:rsidP="00800876">
      <w:pPr>
        <w:adjustRightInd w:val="0"/>
        <w:spacing w:line="240" w:lineRule="exact"/>
        <w:rPr>
          <w:rFonts w:cs="Arial"/>
          <w:szCs w:val="22"/>
        </w:rPr>
      </w:pPr>
    </w:p>
    <w:p w14:paraId="7F2AB899" w14:textId="65DBE51C" w:rsidR="00CE60C5" w:rsidRPr="000B5D41" w:rsidRDefault="00CE60C5" w:rsidP="00800876">
      <w:pPr>
        <w:spacing w:line="240" w:lineRule="exact"/>
        <w:ind w:left="450" w:hanging="450"/>
        <w:rPr>
          <w:rFonts w:cs="Arial"/>
          <w:szCs w:val="22"/>
        </w:rPr>
      </w:pPr>
      <w:r>
        <w:rPr>
          <w:rFonts w:cs="Arial"/>
          <w:b/>
          <w:szCs w:val="22"/>
        </w:rPr>
        <w:t xml:space="preserve">4.    Cancer </w:t>
      </w:r>
      <w:r w:rsidRPr="000B5D41">
        <w:rPr>
          <w:rFonts w:cs="Arial"/>
          <w:b/>
          <w:szCs w:val="22"/>
        </w:rPr>
        <w:t>Epigenetics and drug response.</w:t>
      </w:r>
      <w:r w:rsidRPr="000B5D41">
        <w:rPr>
          <w:rFonts w:cs="Arial"/>
          <w:szCs w:val="22"/>
        </w:rPr>
        <w:t xml:space="preserve"> I have expertise in the analysis of many next generation sequencing data types (DNase-seq, ATAC-seq, transcription factor and histone modification </w:t>
      </w:r>
      <w:proofErr w:type="spellStart"/>
      <w:r w:rsidRPr="000B5D41">
        <w:rPr>
          <w:rFonts w:cs="Arial"/>
          <w:szCs w:val="22"/>
        </w:rPr>
        <w:t>ChIP</w:t>
      </w:r>
      <w:proofErr w:type="spellEnd"/>
      <w:r w:rsidRPr="000B5D41">
        <w:rPr>
          <w:rFonts w:cs="Arial"/>
          <w:szCs w:val="22"/>
        </w:rPr>
        <w:t xml:space="preserve">-seq, RNA-seq, GRO-seq, </w:t>
      </w:r>
      <w:proofErr w:type="spellStart"/>
      <w:r w:rsidRPr="000B5D41">
        <w:rPr>
          <w:rFonts w:cs="Arial"/>
          <w:szCs w:val="22"/>
        </w:rPr>
        <w:t>Repli</w:t>
      </w:r>
      <w:proofErr w:type="spellEnd"/>
      <w:r w:rsidRPr="000B5D41">
        <w:rPr>
          <w:rFonts w:cs="Arial"/>
          <w:szCs w:val="22"/>
        </w:rPr>
        <w:t xml:space="preserve">-seq) as well as high throughput chromatin conformation capture technologies (especially </w:t>
      </w:r>
      <w:proofErr w:type="spellStart"/>
      <w:r w:rsidRPr="000B5D41">
        <w:rPr>
          <w:rFonts w:cs="Arial"/>
          <w:szCs w:val="22"/>
        </w:rPr>
        <w:t>ChIA</w:t>
      </w:r>
      <w:proofErr w:type="spellEnd"/>
      <w:r w:rsidRPr="000B5D41">
        <w:rPr>
          <w:rFonts w:cs="Arial"/>
          <w:szCs w:val="22"/>
        </w:rPr>
        <w:t xml:space="preserve">-PET).  </w:t>
      </w:r>
      <w:r w:rsidRPr="000B5D41">
        <w:rPr>
          <w:rFonts w:cs="Arial"/>
          <w:szCs w:val="22"/>
          <w:shd w:val="clear" w:color="auto" w:fill="FFFFFF"/>
        </w:rPr>
        <w:t xml:space="preserve">During my graduate studies, I integrated diverse high throughput data to understand </w:t>
      </w:r>
      <w:r w:rsidRPr="000B5D41">
        <w:rPr>
          <w:rFonts w:cs="Arial"/>
          <w:szCs w:val="22"/>
        </w:rPr>
        <w:t xml:space="preserve">estrogen receptor (ER)-mediated transcription in breast cancer. This work provides insights into dysregulation of expression programs in </w:t>
      </w:r>
      <w:r w:rsidRPr="000B5D41">
        <w:rPr>
          <w:rStyle w:val="Emphasis"/>
          <w:rFonts w:cs="Arial"/>
          <w:i w:val="0"/>
          <w:szCs w:val="22"/>
        </w:rPr>
        <w:t>ER</w:t>
      </w:r>
      <w:r w:rsidRPr="000B5D41">
        <w:rPr>
          <w:rStyle w:val="st"/>
          <w:rFonts w:cs="Arial"/>
          <w:szCs w:val="22"/>
        </w:rPr>
        <w:t xml:space="preserve">-positive </w:t>
      </w:r>
      <w:r w:rsidRPr="000B5D41">
        <w:rPr>
          <w:rFonts w:cs="Arial"/>
          <w:szCs w:val="22"/>
        </w:rPr>
        <w:t xml:space="preserve">breast cancer. Later, I applied my expertise, in collaboration with Dr. José </w:t>
      </w:r>
      <w:proofErr w:type="spellStart"/>
      <w:r w:rsidRPr="000B5D41">
        <w:rPr>
          <w:rFonts w:cs="Arial"/>
          <w:szCs w:val="22"/>
        </w:rPr>
        <w:t>Baselga’s</w:t>
      </w:r>
      <w:proofErr w:type="spellEnd"/>
      <w:r w:rsidRPr="000B5D41">
        <w:rPr>
          <w:rFonts w:cs="Arial"/>
          <w:szCs w:val="22"/>
        </w:rPr>
        <w:t xml:space="preserve"> laboratory, to investigate the epigenetic mechanisms leading to the activation of ER-dependent transcription upon PI3K</w:t>
      </w:r>
      <w:r w:rsidRPr="000B5D41">
        <w:rPr>
          <w:rFonts w:cs="Arial"/>
          <w:szCs w:val="22"/>
        </w:rPr>
        <w:sym w:font="Symbol" w:char="F061"/>
      </w:r>
      <w:r w:rsidRPr="000B5D41">
        <w:rPr>
          <w:rFonts w:cs="Arial"/>
          <w:szCs w:val="22"/>
        </w:rPr>
        <w:t xml:space="preserve"> inhibition in breast cancer models. Our study also revealed that understanding then interaction between cell signaling and epigenetic regulation at a </w:t>
      </w:r>
      <w:r w:rsidRPr="000B5D41">
        <w:rPr>
          <w:rFonts w:cs="Arial"/>
          <w:bCs/>
          <w:szCs w:val="22"/>
        </w:rPr>
        <w:t>systems level</w:t>
      </w:r>
      <w:r w:rsidRPr="000B5D41">
        <w:rPr>
          <w:rFonts w:cs="Arial"/>
          <w:b/>
          <w:bCs/>
          <w:szCs w:val="22"/>
        </w:rPr>
        <w:t xml:space="preserve"> </w:t>
      </w:r>
      <w:r w:rsidRPr="000B5D41">
        <w:rPr>
          <w:rFonts w:cs="Arial"/>
          <w:szCs w:val="22"/>
        </w:rPr>
        <w:t>is critical for design of therapeutics.</w:t>
      </w:r>
    </w:p>
    <w:p w14:paraId="24F8CFAD" w14:textId="77777777" w:rsidR="00CE60C5" w:rsidRPr="000B5D41" w:rsidRDefault="00CE60C5" w:rsidP="00800876">
      <w:pPr>
        <w:pStyle w:val="ListParagraph"/>
        <w:numPr>
          <w:ilvl w:val="0"/>
          <w:numId w:val="20"/>
        </w:numPr>
        <w:adjustRightInd w:val="0"/>
        <w:spacing w:line="240" w:lineRule="exact"/>
        <w:rPr>
          <w:rFonts w:cs="Arial"/>
          <w:szCs w:val="22"/>
        </w:rPr>
      </w:pPr>
      <w:r w:rsidRPr="000B5D41">
        <w:rPr>
          <w:rFonts w:cs="Arial"/>
          <w:b/>
          <w:szCs w:val="22"/>
        </w:rPr>
        <w:t>Osmanbeyoglu HU</w:t>
      </w:r>
      <w:r w:rsidRPr="000B5D41">
        <w:rPr>
          <w:rFonts w:cs="Arial"/>
          <w:szCs w:val="22"/>
        </w:rPr>
        <w:t xml:space="preserve">, Lu KN, Oesterreich S, Day RS, Benos PV, </w:t>
      </w:r>
      <w:proofErr w:type="spellStart"/>
      <w:r w:rsidRPr="000B5D41">
        <w:rPr>
          <w:rFonts w:cs="Arial"/>
          <w:szCs w:val="22"/>
        </w:rPr>
        <w:t>Coronnello</w:t>
      </w:r>
      <w:proofErr w:type="spellEnd"/>
      <w:r w:rsidRPr="000B5D41">
        <w:rPr>
          <w:rFonts w:cs="Arial"/>
          <w:szCs w:val="22"/>
        </w:rPr>
        <w:t xml:space="preserve"> C, Lu X (2013) </w:t>
      </w:r>
      <w:r w:rsidRPr="000B5D41">
        <w:rPr>
          <w:rFonts w:cs="Arial"/>
          <w:bCs/>
          <w:szCs w:val="22"/>
        </w:rPr>
        <w:t xml:space="preserve">Estrogen represses gene expression through reconfiguring chromatin structures. </w:t>
      </w:r>
      <w:r w:rsidRPr="000B5D41">
        <w:rPr>
          <w:rFonts w:cs="Arial"/>
          <w:b/>
          <w:bCs/>
          <w:i/>
          <w:iCs/>
          <w:szCs w:val="22"/>
        </w:rPr>
        <w:t>Nucleic acids research</w:t>
      </w:r>
      <w:r w:rsidRPr="000B5D41">
        <w:rPr>
          <w:rFonts w:cs="Arial"/>
          <w:szCs w:val="22"/>
        </w:rPr>
        <w:t xml:space="preserve"> 41(17):8061-71. PMID: 23821662</w:t>
      </w:r>
    </w:p>
    <w:p w14:paraId="7843F0B1" w14:textId="77777777" w:rsidR="00CE60C5" w:rsidRPr="000B5D41" w:rsidRDefault="00CE60C5" w:rsidP="00800876">
      <w:pPr>
        <w:pStyle w:val="ListParagraph"/>
        <w:numPr>
          <w:ilvl w:val="0"/>
          <w:numId w:val="20"/>
        </w:numPr>
        <w:adjustRightInd w:val="0"/>
        <w:spacing w:line="240" w:lineRule="exact"/>
        <w:rPr>
          <w:rFonts w:cs="Arial"/>
          <w:szCs w:val="22"/>
        </w:rPr>
      </w:pPr>
      <w:r w:rsidRPr="000B5D41">
        <w:rPr>
          <w:rFonts w:cs="Arial"/>
          <w:szCs w:val="22"/>
        </w:rPr>
        <w:t xml:space="preserve">Toska E, </w:t>
      </w:r>
      <w:r w:rsidRPr="000B5D41">
        <w:rPr>
          <w:rFonts w:cs="Arial"/>
          <w:b/>
          <w:szCs w:val="22"/>
        </w:rPr>
        <w:t>Osmanbeyoglu HU*</w:t>
      </w:r>
      <w:r w:rsidRPr="000B5D41">
        <w:rPr>
          <w:rFonts w:cs="Arial"/>
          <w:szCs w:val="22"/>
        </w:rPr>
        <w:t xml:space="preserve">, Castel P*, Chan C, Dickler M, Hendrickson RC, </w:t>
      </w:r>
      <w:proofErr w:type="spellStart"/>
      <w:r w:rsidRPr="000B5D41">
        <w:rPr>
          <w:rFonts w:cs="Arial"/>
          <w:szCs w:val="22"/>
        </w:rPr>
        <w:t>Scaltriti</w:t>
      </w:r>
      <w:proofErr w:type="spellEnd"/>
      <w:r w:rsidRPr="000B5D41">
        <w:rPr>
          <w:rFonts w:cs="Arial"/>
          <w:szCs w:val="22"/>
        </w:rPr>
        <w:t xml:space="preserve"> M, Leslie CS, Armstrong SA, </w:t>
      </w:r>
      <w:proofErr w:type="spellStart"/>
      <w:r w:rsidRPr="000B5D41">
        <w:rPr>
          <w:rFonts w:cs="Arial"/>
          <w:szCs w:val="22"/>
        </w:rPr>
        <w:t>Baselga</w:t>
      </w:r>
      <w:proofErr w:type="spellEnd"/>
      <w:r w:rsidRPr="000B5D41">
        <w:rPr>
          <w:rFonts w:cs="Arial"/>
          <w:szCs w:val="22"/>
        </w:rPr>
        <w:t xml:space="preserve"> J (2017) </w:t>
      </w:r>
      <w:r w:rsidRPr="000B5D41">
        <w:rPr>
          <w:rFonts w:cs="Arial"/>
          <w:szCs w:val="22"/>
          <w:shd w:val="clear" w:color="auto" w:fill="FFFFFF"/>
        </w:rPr>
        <w:t>PI3K pathway regulates ER-dependent transcription in breast cancer through the epigenetic regulator KMT2D</w:t>
      </w:r>
      <w:r w:rsidRPr="000B5D41">
        <w:rPr>
          <w:rFonts w:cs="Arial"/>
          <w:szCs w:val="22"/>
        </w:rPr>
        <w:t xml:space="preserve">, </w:t>
      </w:r>
      <w:r w:rsidRPr="000B5D41">
        <w:rPr>
          <w:rFonts w:cs="Arial"/>
          <w:b/>
          <w:bCs/>
          <w:i/>
          <w:iCs/>
          <w:szCs w:val="22"/>
        </w:rPr>
        <w:t>Science</w:t>
      </w:r>
      <w:r w:rsidRPr="000B5D41">
        <w:rPr>
          <w:rFonts w:cs="Arial"/>
          <w:szCs w:val="22"/>
        </w:rPr>
        <w:t>, 355 (6331), 1324-1330. PMID: 28336670</w:t>
      </w:r>
    </w:p>
    <w:p w14:paraId="6175B620" w14:textId="77777777" w:rsidR="00CE60C5" w:rsidRDefault="00CE60C5" w:rsidP="00800876">
      <w:pPr>
        <w:pStyle w:val="ListParagraph"/>
        <w:numPr>
          <w:ilvl w:val="0"/>
          <w:numId w:val="20"/>
        </w:numPr>
        <w:adjustRightInd w:val="0"/>
        <w:spacing w:line="240" w:lineRule="exact"/>
        <w:rPr>
          <w:rFonts w:cs="Arial"/>
          <w:szCs w:val="22"/>
        </w:rPr>
      </w:pPr>
      <w:r w:rsidRPr="000B5D41">
        <w:rPr>
          <w:rFonts w:cs="Arial"/>
          <w:szCs w:val="22"/>
        </w:rPr>
        <w:t xml:space="preserve">Watters RJ, </w:t>
      </w:r>
      <w:proofErr w:type="spellStart"/>
      <w:r w:rsidRPr="000B5D41">
        <w:rPr>
          <w:rFonts w:cs="Arial"/>
          <w:szCs w:val="22"/>
        </w:rPr>
        <w:t>Hartmaier</w:t>
      </w:r>
      <w:proofErr w:type="spellEnd"/>
      <w:r w:rsidRPr="000B5D41">
        <w:rPr>
          <w:rFonts w:cs="Arial"/>
          <w:szCs w:val="22"/>
        </w:rPr>
        <w:t xml:space="preserve"> RJ, </w:t>
      </w:r>
      <w:r w:rsidRPr="000B5D41">
        <w:rPr>
          <w:rFonts w:cs="Arial"/>
          <w:b/>
          <w:szCs w:val="22"/>
        </w:rPr>
        <w:t>Osmanbeyoglu HU</w:t>
      </w:r>
      <w:r w:rsidRPr="000B5D41">
        <w:rPr>
          <w:rFonts w:cs="Arial"/>
          <w:szCs w:val="22"/>
        </w:rPr>
        <w:t xml:space="preserve">, Gillihan RM, Rae J, Liao L, Chen K, Li W, Lu X, Oesterreich S (2017) Steroid receptor coactivator-1 can regulate </w:t>
      </w:r>
      <w:proofErr w:type="spellStart"/>
      <w:r w:rsidRPr="000B5D41">
        <w:rPr>
          <w:rFonts w:cs="Arial"/>
          <w:szCs w:val="22"/>
        </w:rPr>
        <w:t>osteoblastogenesis</w:t>
      </w:r>
      <w:proofErr w:type="spellEnd"/>
      <w:r w:rsidRPr="000B5D41">
        <w:rPr>
          <w:rFonts w:cs="Arial"/>
          <w:szCs w:val="22"/>
        </w:rPr>
        <w:t xml:space="preserve"> independently of estrogen, </w:t>
      </w:r>
      <w:r w:rsidRPr="000B5D41">
        <w:rPr>
          <w:rFonts w:cs="Arial"/>
          <w:b/>
          <w:bCs/>
          <w:i/>
          <w:iCs/>
          <w:szCs w:val="22"/>
        </w:rPr>
        <w:t>Molecular and Cellular Endocrinology</w:t>
      </w:r>
      <w:r w:rsidRPr="000B5D41">
        <w:rPr>
          <w:rFonts w:cs="Arial"/>
          <w:szCs w:val="22"/>
        </w:rPr>
        <w:t>, 448:21-27. PMID:31554806</w:t>
      </w:r>
    </w:p>
    <w:p w14:paraId="7BD8E554" w14:textId="77777777" w:rsidR="00CE60C5" w:rsidRPr="00241927" w:rsidRDefault="00CE60C5" w:rsidP="00800876">
      <w:pPr>
        <w:pStyle w:val="ListParagraph"/>
        <w:numPr>
          <w:ilvl w:val="0"/>
          <w:numId w:val="20"/>
        </w:numPr>
        <w:adjustRightInd w:val="0"/>
        <w:spacing w:line="240" w:lineRule="exact"/>
        <w:rPr>
          <w:rFonts w:cs="Arial"/>
          <w:szCs w:val="22"/>
        </w:rPr>
      </w:pPr>
      <w:r w:rsidRPr="00241927">
        <w:rPr>
          <w:rFonts w:cs="Arial"/>
          <w:iCs/>
          <w:noProof/>
          <w:szCs w:val="22"/>
        </w:rPr>
        <w:t xml:space="preserve">Lee S, </w:t>
      </w:r>
      <w:r w:rsidRPr="00241927">
        <w:rPr>
          <w:rFonts w:cs="Arial"/>
          <w:b/>
          <w:bCs/>
          <w:iCs/>
          <w:noProof/>
          <w:szCs w:val="22"/>
        </w:rPr>
        <w:t>Osmanbeyoglu HU</w:t>
      </w:r>
      <w:r w:rsidRPr="00241927">
        <w:rPr>
          <w:rFonts w:cs="Arial"/>
          <w:iCs/>
          <w:noProof/>
          <w:szCs w:val="22"/>
        </w:rPr>
        <w:t xml:space="preserve"> (2022) Chromatin accessibility landscape and active transcription factors in primary human invasive lobular and ductal breast carcinomas</w:t>
      </w:r>
      <w:r w:rsidRPr="00241927">
        <w:rPr>
          <w:rFonts w:cs="Arial"/>
          <w:color w:val="000000"/>
          <w:szCs w:val="22"/>
        </w:rPr>
        <w:t xml:space="preserve">, </w:t>
      </w:r>
      <w:r w:rsidRPr="00E33541">
        <w:rPr>
          <w:rFonts w:cs="Arial"/>
          <w:b/>
          <w:bCs/>
          <w:i/>
          <w:iCs/>
          <w:color w:val="000000"/>
          <w:szCs w:val="22"/>
        </w:rPr>
        <w:t>Breast Cancer Research</w:t>
      </w:r>
      <w:r w:rsidRPr="00241927">
        <w:rPr>
          <w:rFonts w:cs="Arial"/>
          <w:iCs/>
          <w:noProof/>
          <w:szCs w:val="22"/>
        </w:rPr>
        <w:t xml:space="preserve"> </w:t>
      </w:r>
      <w:r w:rsidRPr="00241927">
        <w:rPr>
          <w:rFonts w:cs="Arial"/>
          <w:b/>
          <w:bCs/>
          <w:szCs w:val="22"/>
        </w:rPr>
        <w:t xml:space="preserve">24, </w:t>
      </w:r>
      <w:r w:rsidRPr="00241927">
        <w:rPr>
          <w:rFonts w:cs="Arial"/>
          <w:szCs w:val="22"/>
        </w:rPr>
        <w:t xml:space="preserve">54. </w:t>
      </w:r>
    </w:p>
    <w:p w14:paraId="493AD4D5" w14:textId="77777777" w:rsidR="00F602C7" w:rsidRPr="00E33541" w:rsidRDefault="00F602C7" w:rsidP="00800876">
      <w:pPr>
        <w:adjustRightInd w:val="0"/>
        <w:spacing w:line="240" w:lineRule="exact"/>
        <w:rPr>
          <w:rFonts w:cs="Arial"/>
          <w:szCs w:val="22"/>
        </w:rPr>
      </w:pPr>
    </w:p>
    <w:p w14:paraId="7103CBD6" w14:textId="021C4DDA" w:rsidR="00F602C7" w:rsidRPr="000B5D41" w:rsidRDefault="00801DFB" w:rsidP="00800876">
      <w:pPr>
        <w:spacing w:line="240" w:lineRule="exact"/>
        <w:ind w:left="360" w:hanging="360"/>
        <w:rPr>
          <w:rFonts w:cs="Arial"/>
          <w:szCs w:val="22"/>
        </w:rPr>
      </w:pPr>
      <w:r>
        <w:rPr>
          <w:rFonts w:cs="Arial"/>
          <w:szCs w:val="22"/>
        </w:rPr>
        <w:t>5</w:t>
      </w:r>
      <w:r w:rsidR="00F602C7" w:rsidRPr="000B5D41">
        <w:rPr>
          <w:rFonts w:cs="Arial"/>
          <w:szCs w:val="22"/>
        </w:rPr>
        <w:t xml:space="preserve">. </w:t>
      </w:r>
      <w:r w:rsidR="00F602C7" w:rsidRPr="000B5D41">
        <w:rPr>
          <w:rFonts w:cs="Arial"/>
          <w:szCs w:val="22"/>
        </w:rPr>
        <w:tab/>
      </w:r>
      <w:r w:rsidR="00F602C7" w:rsidRPr="000B5D41">
        <w:rPr>
          <w:rFonts w:cs="Arial"/>
          <w:b/>
          <w:szCs w:val="22"/>
        </w:rPr>
        <w:t>Developing machine-learning algorithms for biomedical applications.</w:t>
      </w:r>
      <w:r w:rsidR="00F602C7" w:rsidRPr="000B5D41">
        <w:rPr>
          <w:rFonts w:cs="Arial"/>
          <w:szCs w:val="22"/>
        </w:rPr>
        <w:t xml:space="preserve"> I designed machine-learning   algorithms that can be used when labeled data is scarce and difficult to obtain experimentally in the case of transmembrane helix prediction and host-viral protein-protein interaction prediction. I also utilized natural language processing methods to compare the pattern landscape of microbial proteomes.</w:t>
      </w:r>
    </w:p>
    <w:p w14:paraId="39AFD67D" w14:textId="6C6AB03C" w:rsidR="00F602C7" w:rsidRPr="000B5D41" w:rsidRDefault="00F602C7" w:rsidP="00800876">
      <w:pPr>
        <w:pStyle w:val="ListParagraph"/>
        <w:numPr>
          <w:ilvl w:val="0"/>
          <w:numId w:val="19"/>
        </w:numPr>
        <w:adjustRightInd w:val="0"/>
        <w:spacing w:line="240" w:lineRule="exact"/>
        <w:rPr>
          <w:rFonts w:cs="Arial"/>
          <w:szCs w:val="22"/>
        </w:rPr>
      </w:pPr>
      <w:r w:rsidRPr="000B5D41">
        <w:rPr>
          <w:rFonts w:cs="Arial"/>
          <w:b/>
          <w:szCs w:val="22"/>
        </w:rPr>
        <w:lastRenderedPageBreak/>
        <w:t>Osmanbeyoglu HU</w:t>
      </w:r>
      <w:r w:rsidRPr="000B5D41">
        <w:rPr>
          <w:rFonts w:cs="Arial"/>
          <w:szCs w:val="22"/>
        </w:rPr>
        <w:t xml:space="preserve">, Wehner JA, Carbonell JG, </w:t>
      </w:r>
      <w:proofErr w:type="spellStart"/>
      <w:r w:rsidRPr="000B5D41">
        <w:rPr>
          <w:rFonts w:cs="Arial"/>
          <w:szCs w:val="22"/>
        </w:rPr>
        <w:t>Ganapathiraju</w:t>
      </w:r>
      <w:proofErr w:type="spellEnd"/>
      <w:r w:rsidRPr="000B5D41">
        <w:rPr>
          <w:rFonts w:cs="Arial"/>
          <w:szCs w:val="22"/>
        </w:rPr>
        <w:t xml:space="preserve"> </w:t>
      </w:r>
      <w:r w:rsidR="00062FF4" w:rsidRPr="000B5D41">
        <w:rPr>
          <w:rFonts w:cs="Arial"/>
          <w:szCs w:val="22"/>
        </w:rPr>
        <w:t>MK (</w:t>
      </w:r>
      <w:r w:rsidRPr="000B5D41">
        <w:rPr>
          <w:rFonts w:cs="Arial"/>
          <w:szCs w:val="22"/>
        </w:rPr>
        <w:t xml:space="preserve">2010) Active machine learning for transmembrane helix prediction. </w:t>
      </w:r>
      <w:r w:rsidRPr="000B5D41">
        <w:rPr>
          <w:rFonts w:cs="Arial"/>
          <w:b/>
          <w:bCs/>
          <w:i/>
          <w:iCs/>
          <w:szCs w:val="22"/>
        </w:rPr>
        <w:t>BMC Bioinformatics</w:t>
      </w:r>
      <w:r w:rsidRPr="000B5D41">
        <w:rPr>
          <w:rFonts w:cs="Arial"/>
          <w:szCs w:val="22"/>
        </w:rPr>
        <w:t xml:space="preserve"> 11 Suppl 1: S58. PMCID: PMC3009531</w:t>
      </w:r>
    </w:p>
    <w:p w14:paraId="29C45C18" w14:textId="77777777" w:rsidR="00F602C7" w:rsidRPr="000B5D41" w:rsidRDefault="00F602C7" w:rsidP="00800876">
      <w:pPr>
        <w:pStyle w:val="ListParagraph"/>
        <w:numPr>
          <w:ilvl w:val="0"/>
          <w:numId w:val="19"/>
        </w:numPr>
        <w:adjustRightInd w:val="0"/>
        <w:spacing w:line="240" w:lineRule="exact"/>
        <w:rPr>
          <w:rFonts w:cs="Arial"/>
          <w:szCs w:val="22"/>
        </w:rPr>
      </w:pPr>
      <w:r w:rsidRPr="000B5D41">
        <w:rPr>
          <w:rFonts w:cs="Arial"/>
          <w:b/>
          <w:szCs w:val="22"/>
        </w:rPr>
        <w:t>Osmanbeyoglu HU</w:t>
      </w:r>
      <w:r w:rsidRPr="000B5D41">
        <w:rPr>
          <w:rFonts w:cs="Arial"/>
          <w:szCs w:val="22"/>
        </w:rPr>
        <w:t xml:space="preserve">, </w:t>
      </w:r>
      <w:proofErr w:type="spellStart"/>
      <w:r w:rsidRPr="000B5D41">
        <w:rPr>
          <w:rFonts w:cs="Arial"/>
          <w:szCs w:val="22"/>
        </w:rPr>
        <w:t>Ganapathiraju</w:t>
      </w:r>
      <w:proofErr w:type="spellEnd"/>
      <w:r w:rsidRPr="000B5D41">
        <w:rPr>
          <w:rFonts w:cs="Arial"/>
          <w:szCs w:val="22"/>
        </w:rPr>
        <w:t xml:space="preserve"> MK</w:t>
      </w:r>
      <w:r w:rsidRPr="000B5D41">
        <w:rPr>
          <w:rFonts w:cs="Arial"/>
          <w:bCs/>
          <w:szCs w:val="22"/>
        </w:rPr>
        <w:t xml:space="preserve"> (2011)</w:t>
      </w:r>
      <w:r w:rsidRPr="000B5D41">
        <w:rPr>
          <w:rFonts w:cs="Arial"/>
          <w:b/>
          <w:bCs/>
          <w:szCs w:val="22"/>
        </w:rPr>
        <w:t xml:space="preserve"> </w:t>
      </w:r>
      <w:r w:rsidRPr="000B5D41">
        <w:rPr>
          <w:rFonts w:cs="Arial"/>
          <w:szCs w:val="22"/>
        </w:rPr>
        <w:t xml:space="preserve">Rapid deployment of viral-human interactome prediction for new viruses. </w:t>
      </w:r>
      <w:r w:rsidRPr="000B5D41">
        <w:rPr>
          <w:rStyle w:val="pmcid"/>
          <w:rFonts w:cs="Arial"/>
          <w:szCs w:val="22"/>
        </w:rPr>
        <w:t>Proc of the American Medical Informatics Association Summit on</w:t>
      </w:r>
      <w:r w:rsidRPr="000B5D41">
        <w:rPr>
          <w:rStyle w:val="pmcid"/>
          <w:rFonts w:cs="Arial"/>
          <w:b/>
          <w:bCs/>
          <w:szCs w:val="22"/>
        </w:rPr>
        <w:t xml:space="preserve"> </w:t>
      </w:r>
      <w:r w:rsidRPr="000B5D41">
        <w:rPr>
          <w:rStyle w:val="pmcid"/>
          <w:rFonts w:cs="Arial"/>
          <w:szCs w:val="22"/>
        </w:rPr>
        <w:t>Translational Bioinformatics</w:t>
      </w:r>
      <w:r w:rsidRPr="000B5D41">
        <w:rPr>
          <w:rStyle w:val="pmcid"/>
          <w:rFonts w:cs="Arial"/>
          <w:i/>
          <w:iCs/>
          <w:szCs w:val="22"/>
        </w:rPr>
        <w:t>.</w:t>
      </w:r>
      <w:r w:rsidRPr="000B5D41">
        <w:rPr>
          <w:rFonts w:cs="Arial"/>
          <w:szCs w:val="22"/>
        </w:rPr>
        <w:t xml:space="preserve">  </w:t>
      </w:r>
    </w:p>
    <w:p w14:paraId="6D0DC0A9" w14:textId="77777777" w:rsidR="00F602C7" w:rsidRPr="000B5D41" w:rsidRDefault="00F602C7" w:rsidP="00800876">
      <w:pPr>
        <w:pStyle w:val="ListParagraph"/>
        <w:numPr>
          <w:ilvl w:val="0"/>
          <w:numId w:val="19"/>
        </w:numPr>
        <w:adjustRightInd w:val="0"/>
        <w:spacing w:line="240" w:lineRule="exact"/>
        <w:rPr>
          <w:rFonts w:cs="Arial"/>
          <w:szCs w:val="22"/>
        </w:rPr>
      </w:pPr>
      <w:r w:rsidRPr="000B5D41">
        <w:rPr>
          <w:rFonts w:cs="Arial"/>
          <w:b/>
          <w:szCs w:val="22"/>
        </w:rPr>
        <w:t>Osmanbeyoglu HU</w:t>
      </w:r>
      <w:r w:rsidRPr="000B5D41">
        <w:rPr>
          <w:rFonts w:cs="Arial"/>
          <w:szCs w:val="22"/>
        </w:rPr>
        <w:t xml:space="preserve">, </w:t>
      </w:r>
      <w:proofErr w:type="spellStart"/>
      <w:r w:rsidRPr="000B5D41">
        <w:rPr>
          <w:rFonts w:cs="Arial"/>
          <w:szCs w:val="22"/>
        </w:rPr>
        <w:t>Ganapathiraju</w:t>
      </w:r>
      <w:proofErr w:type="spellEnd"/>
      <w:r w:rsidRPr="000B5D41">
        <w:rPr>
          <w:rFonts w:cs="Arial"/>
          <w:szCs w:val="22"/>
        </w:rPr>
        <w:t xml:space="preserve"> MK (2011) N-gram analysis of 970 microbial organisms reveals presence of biological language models. </w:t>
      </w:r>
      <w:r w:rsidRPr="000B5D41">
        <w:rPr>
          <w:rFonts w:cs="Arial"/>
          <w:b/>
          <w:bCs/>
          <w:i/>
          <w:iCs/>
          <w:szCs w:val="22"/>
        </w:rPr>
        <w:t>BMC Bioinformatics</w:t>
      </w:r>
      <w:r w:rsidRPr="000B5D41">
        <w:rPr>
          <w:rFonts w:cs="Arial"/>
          <w:szCs w:val="22"/>
        </w:rPr>
        <w:t xml:space="preserve"> 12: 12. PMID: 21219653</w:t>
      </w:r>
    </w:p>
    <w:p w14:paraId="42C00BED" w14:textId="37438022" w:rsidR="00F602C7" w:rsidRDefault="00F602C7" w:rsidP="00800876">
      <w:pPr>
        <w:numPr>
          <w:ilvl w:val="0"/>
          <w:numId w:val="19"/>
        </w:numPr>
        <w:autoSpaceDE/>
        <w:autoSpaceDN/>
        <w:adjustRightInd w:val="0"/>
        <w:spacing w:line="240" w:lineRule="exact"/>
        <w:rPr>
          <w:rFonts w:cs="Arial"/>
          <w:szCs w:val="22"/>
        </w:rPr>
      </w:pPr>
      <w:r w:rsidRPr="000B5D41">
        <w:rPr>
          <w:rFonts w:cs="Arial"/>
          <w:b/>
          <w:szCs w:val="22"/>
        </w:rPr>
        <w:t>Osmanbeyoglu HU</w:t>
      </w:r>
      <w:r w:rsidRPr="000B5D41">
        <w:rPr>
          <w:rFonts w:cs="Arial"/>
          <w:szCs w:val="22"/>
        </w:rPr>
        <w:t xml:space="preserve">, </w:t>
      </w:r>
      <w:proofErr w:type="spellStart"/>
      <w:r w:rsidRPr="000B5D41">
        <w:rPr>
          <w:rFonts w:cs="Arial"/>
          <w:szCs w:val="22"/>
        </w:rPr>
        <w:t>Hartmaier</w:t>
      </w:r>
      <w:proofErr w:type="spellEnd"/>
      <w:r w:rsidRPr="000B5D41">
        <w:rPr>
          <w:rFonts w:cs="Arial"/>
          <w:szCs w:val="22"/>
        </w:rPr>
        <w:t xml:space="preserve"> RJ, Oesterreich S, Lu X (2012) Improving </w:t>
      </w:r>
      <w:proofErr w:type="spellStart"/>
      <w:r w:rsidRPr="000B5D41">
        <w:rPr>
          <w:rFonts w:cs="Arial"/>
          <w:szCs w:val="22"/>
        </w:rPr>
        <w:t>ChIP</w:t>
      </w:r>
      <w:proofErr w:type="spellEnd"/>
      <w:r w:rsidRPr="000B5D41">
        <w:rPr>
          <w:rFonts w:cs="Arial"/>
          <w:szCs w:val="22"/>
        </w:rPr>
        <w:t xml:space="preserve">-seq peak-calling for functional co-regulator binding by integrating multiple sources of biological information. </w:t>
      </w:r>
      <w:r w:rsidRPr="000B5D41">
        <w:rPr>
          <w:rFonts w:cs="Arial"/>
          <w:b/>
          <w:bCs/>
          <w:i/>
          <w:iCs/>
          <w:szCs w:val="22"/>
        </w:rPr>
        <w:t>BMC Genomics</w:t>
      </w:r>
      <w:r w:rsidRPr="000B5D41">
        <w:rPr>
          <w:rFonts w:cs="Arial"/>
          <w:szCs w:val="22"/>
        </w:rPr>
        <w:t xml:space="preserve"> 13 Suppl 1: S1. PMCID: PMC3439677</w:t>
      </w:r>
    </w:p>
    <w:p w14:paraId="5446B07F" w14:textId="77777777" w:rsidR="00612C4E" w:rsidRPr="00612C4E" w:rsidRDefault="00612C4E" w:rsidP="00612C4E">
      <w:pPr>
        <w:autoSpaceDE/>
        <w:autoSpaceDN/>
        <w:adjustRightInd w:val="0"/>
        <w:spacing w:line="240" w:lineRule="exact"/>
        <w:ind w:left="720"/>
        <w:rPr>
          <w:rFonts w:cs="Arial"/>
          <w:szCs w:val="22"/>
        </w:rPr>
      </w:pPr>
    </w:p>
    <w:p w14:paraId="5C964DF3" w14:textId="77777777" w:rsidR="00F602C7" w:rsidRDefault="00F602C7" w:rsidP="00800876">
      <w:pPr>
        <w:rPr>
          <w:rFonts w:cs="Arial"/>
          <w:szCs w:val="22"/>
        </w:rPr>
      </w:pPr>
      <w:r w:rsidRPr="00A714BB">
        <w:rPr>
          <w:rFonts w:cs="Arial"/>
          <w:szCs w:val="22"/>
          <w:u w:val="single"/>
        </w:rPr>
        <w:t>Complete List of Published Work in</w:t>
      </w:r>
      <w:r>
        <w:rPr>
          <w:rFonts w:cs="Arial"/>
          <w:szCs w:val="22"/>
          <w:u w:val="single"/>
        </w:rPr>
        <w:t xml:space="preserve"> </w:t>
      </w:r>
      <w:proofErr w:type="spellStart"/>
      <w:r w:rsidRPr="00320378">
        <w:rPr>
          <w:rFonts w:cs="Arial"/>
          <w:szCs w:val="22"/>
          <w:u w:val="single"/>
        </w:rPr>
        <w:t>MyBibliography</w:t>
      </w:r>
      <w:proofErr w:type="spellEnd"/>
      <w:r>
        <w:rPr>
          <w:rFonts w:cs="Arial"/>
          <w:szCs w:val="22"/>
          <w:u w:val="single"/>
        </w:rPr>
        <w:t xml:space="preserve"> &amp; </w:t>
      </w:r>
      <w:r w:rsidRPr="000B5D41">
        <w:rPr>
          <w:rFonts w:cs="Arial"/>
          <w:szCs w:val="22"/>
          <w:u w:val="single"/>
        </w:rPr>
        <w:t>Google Scholar</w:t>
      </w:r>
      <w:r w:rsidRPr="00A714BB">
        <w:rPr>
          <w:rFonts w:cs="Arial"/>
          <w:szCs w:val="22"/>
        </w:rPr>
        <w:t xml:space="preserve">: </w:t>
      </w:r>
    </w:p>
    <w:p w14:paraId="2E05757E" w14:textId="77777777" w:rsidR="00A4159A" w:rsidRDefault="00661C57" w:rsidP="00800876">
      <w:pPr>
        <w:spacing w:line="240" w:lineRule="exact"/>
        <w:rPr>
          <w:rStyle w:val="Hyperlink"/>
        </w:rPr>
      </w:pPr>
      <w:hyperlink r:id="rId10" w:history="1">
        <w:r>
          <w:rPr>
            <w:rStyle w:val="Hyperlink"/>
          </w:rPr>
          <w:t>https://www.ncbi.nlm.nih.gov/myncbi/hatice.osmanbeyoglu.1/bibliography/public/</w:t>
        </w:r>
      </w:hyperlink>
    </w:p>
    <w:p w14:paraId="63E9E3BC" w14:textId="665D8D5F" w:rsidR="00F602C7" w:rsidRPr="00612C4E" w:rsidRDefault="00612C4E" w:rsidP="00800876">
      <w:pPr>
        <w:spacing w:line="240" w:lineRule="exact"/>
        <w:rPr>
          <w:rStyle w:val="Strong"/>
          <w:rFonts w:cs="Arial"/>
          <w:b w:val="0"/>
          <w:bCs w:val="0"/>
          <w:szCs w:val="22"/>
        </w:rPr>
      </w:pPr>
      <w:hyperlink r:id="rId11" w:history="1">
        <w:r w:rsidRPr="00DC4F03">
          <w:rPr>
            <w:rStyle w:val="Hyperlink"/>
            <w:rFonts w:cs="Arial"/>
            <w:szCs w:val="22"/>
          </w:rPr>
          <w:t>https://scholar.google.com/citations?user=YzCsmdgAAAAJ&amp;hl=en</w:t>
        </w:r>
      </w:hyperlink>
    </w:p>
    <w:p w14:paraId="5BB8C337" w14:textId="32E0D32B" w:rsidR="00FC5F9E" w:rsidRPr="00612C4E" w:rsidRDefault="00661C57" w:rsidP="005C2CF8">
      <w:pPr>
        <w:pStyle w:val="DataField11pt-Single"/>
        <w:rPr>
          <w:rStyle w:val="Strong"/>
        </w:rPr>
      </w:pPr>
      <w:r>
        <w:rPr>
          <w:rStyle w:val="Strong"/>
          <w:b w:val="0"/>
        </w:rPr>
        <w:fldChar w:fldCharType="begin"/>
      </w:r>
      <w:r>
        <w:rPr>
          <w:rStyle w:val="Strong"/>
          <w:b w:val="0"/>
        </w:rPr>
        <w:instrText xml:space="preserve"> ADDIN EN.REFLIST </w:instrText>
      </w:r>
      <w:r>
        <w:rPr>
          <w:rStyle w:val="Strong"/>
          <w:b w:val="0"/>
        </w:rPr>
        <w:fldChar w:fldCharType="separate"/>
      </w:r>
      <w:r>
        <w:rPr>
          <w:rStyle w:val="Strong"/>
          <w:b w:val="0"/>
        </w:rPr>
        <w:fldChar w:fldCharType="end"/>
      </w:r>
    </w:p>
    <w:sectPr w:rsidR="00FC5F9E" w:rsidRPr="00612C4E" w:rsidSect="00247646">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36CF" w14:textId="77777777" w:rsidR="00B7657F" w:rsidRDefault="00B7657F">
      <w:r>
        <w:separator/>
      </w:r>
    </w:p>
  </w:endnote>
  <w:endnote w:type="continuationSeparator" w:id="0">
    <w:p w14:paraId="3E0970BC" w14:textId="77777777" w:rsidR="00B7657F" w:rsidRDefault="00B7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0000500000000020000"/>
    <w:charset w:val="00"/>
    <w:family w:val="auto"/>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CF9E" w14:textId="77777777" w:rsidR="00B7657F" w:rsidRDefault="00B7657F">
      <w:r>
        <w:separator/>
      </w:r>
    </w:p>
  </w:footnote>
  <w:footnote w:type="continuationSeparator" w:id="0">
    <w:p w14:paraId="4D6231E7" w14:textId="77777777" w:rsidR="00B7657F" w:rsidRDefault="00B76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41728C"/>
    <w:multiLevelType w:val="hybridMultilevel"/>
    <w:tmpl w:val="E4B48C24"/>
    <w:lvl w:ilvl="0" w:tplc="B726D3B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FF7450"/>
    <w:multiLevelType w:val="hybridMultilevel"/>
    <w:tmpl w:val="85AE03B6"/>
    <w:lvl w:ilvl="0" w:tplc="A50C6176">
      <w:start w:val="1"/>
      <w:numFmt w:val="lowerLetter"/>
      <w:lvlText w:val="%1."/>
      <w:lvlJc w:val="left"/>
      <w:pPr>
        <w:ind w:left="1080" w:hanging="360"/>
      </w:pPr>
      <w:rPr>
        <w:rFonts w:hint="default"/>
        <w:b w:val="0"/>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180F215C"/>
    <w:multiLevelType w:val="hybridMultilevel"/>
    <w:tmpl w:val="210E8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215CC0"/>
    <w:multiLevelType w:val="hybridMultilevel"/>
    <w:tmpl w:val="BEF2C644"/>
    <w:lvl w:ilvl="0" w:tplc="A5CE670A">
      <w:start w:val="1"/>
      <w:numFmt w:val="decimal"/>
      <w:lvlText w:val="%1."/>
      <w:lvlJc w:val="left"/>
      <w:pPr>
        <w:ind w:left="360" w:hanging="360"/>
      </w:pPr>
      <w:rPr>
        <w:rFonts w:ascii="Arial" w:eastAsia="Arial Unicode MS" w:hAnsi="Arial" w:cs="Arial"/>
        <w:b w:val="0"/>
        <w:bCs/>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D2117"/>
    <w:multiLevelType w:val="hybridMultilevel"/>
    <w:tmpl w:val="646A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5916AE"/>
    <w:multiLevelType w:val="hybridMultilevel"/>
    <w:tmpl w:val="3F700900"/>
    <w:lvl w:ilvl="0" w:tplc="9C3AFA8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439F7"/>
    <w:multiLevelType w:val="hybridMultilevel"/>
    <w:tmpl w:val="046AA9AA"/>
    <w:lvl w:ilvl="0" w:tplc="8A0EB44C">
      <w:start w:val="1"/>
      <w:numFmt w:val="lowerLetter"/>
      <w:lvlText w:val="%1."/>
      <w:lvlJc w:val="left"/>
      <w:pPr>
        <w:ind w:left="720" w:hanging="360"/>
      </w:pPr>
      <w:rPr>
        <w:rFonts w:ascii="Arial" w:eastAsia="Times New Roman" w:hAnsi="Arial"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B46D4"/>
    <w:multiLevelType w:val="hybridMultilevel"/>
    <w:tmpl w:val="1820FF48"/>
    <w:lvl w:ilvl="0" w:tplc="F746EFE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03E39DB"/>
    <w:multiLevelType w:val="hybridMultilevel"/>
    <w:tmpl w:val="7F96019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E94EBA"/>
    <w:multiLevelType w:val="hybridMultilevel"/>
    <w:tmpl w:val="4B58FFEA"/>
    <w:lvl w:ilvl="0" w:tplc="46325F14">
      <w:start w:val="1"/>
      <w:numFmt w:val="lowerLetter"/>
      <w:lvlText w:val="%1."/>
      <w:lvlJc w:val="left"/>
      <w:pPr>
        <w:ind w:left="810" w:hanging="360"/>
      </w:pPr>
      <w:rPr>
        <w:rFonts w:hint="default"/>
        <w:b w:val="0"/>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53884361"/>
    <w:multiLevelType w:val="hybridMultilevel"/>
    <w:tmpl w:val="B90C98E6"/>
    <w:lvl w:ilvl="0" w:tplc="27961FF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1D256A"/>
    <w:multiLevelType w:val="hybridMultilevel"/>
    <w:tmpl w:val="FEE4F926"/>
    <w:lvl w:ilvl="0" w:tplc="E86AB500">
      <w:start w:val="1"/>
      <w:numFmt w:val="lowerLetter"/>
      <w:lvlText w:val="%1."/>
      <w:lvlJc w:val="left"/>
      <w:pPr>
        <w:ind w:left="720" w:hanging="360"/>
      </w:pPr>
      <w:rPr>
        <w:rFonts w:ascii="Arial" w:eastAsia="Times New Roman" w:hAnsi="Arial"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14E86"/>
    <w:multiLevelType w:val="hybridMultilevel"/>
    <w:tmpl w:val="5ADC0A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0" w15:restartNumberingAfterBreak="0">
    <w:nsid w:val="7AAA18C3"/>
    <w:multiLevelType w:val="hybridMultilevel"/>
    <w:tmpl w:val="A576481C"/>
    <w:lvl w:ilvl="0" w:tplc="18722DA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407700">
    <w:abstractNumId w:val="9"/>
  </w:num>
  <w:num w:numId="2" w16cid:durableId="612981772">
    <w:abstractNumId w:val="7"/>
  </w:num>
  <w:num w:numId="3" w16cid:durableId="1884242912">
    <w:abstractNumId w:val="6"/>
  </w:num>
  <w:num w:numId="4" w16cid:durableId="1349677248">
    <w:abstractNumId w:val="5"/>
  </w:num>
  <w:num w:numId="5" w16cid:durableId="2041930185">
    <w:abstractNumId w:val="4"/>
  </w:num>
  <w:num w:numId="6" w16cid:durableId="162278950">
    <w:abstractNumId w:val="8"/>
  </w:num>
  <w:num w:numId="7" w16cid:durableId="647902355">
    <w:abstractNumId w:val="3"/>
  </w:num>
  <w:num w:numId="8" w16cid:durableId="573469615">
    <w:abstractNumId w:val="2"/>
  </w:num>
  <w:num w:numId="9" w16cid:durableId="268123091">
    <w:abstractNumId w:val="1"/>
  </w:num>
  <w:num w:numId="10" w16cid:durableId="905184399">
    <w:abstractNumId w:val="0"/>
  </w:num>
  <w:num w:numId="11" w16cid:durableId="223376921">
    <w:abstractNumId w:val="0"/>
  </w:num>
  <w:num w:numId="12" w16cid:durableId="448085027">
    <w:abstractNumId w:val="23"/>
  </w:num>
  <w:num w:numId="13" w16cid:durableId="1234511935">
    <w:abstractNumId w:val="13"/>
  </w:num>
  <w:num w:numId="14" w16cid:durableId="1375276516">
    <w:abstractNumId w:val="29"/>
  </w:num>
  <w:num w:numId="15" w16cid:durableId="592054535">
    <w:abstractNumId w:val="26"/>
  </w:num>
  <w:num w:numId="16" w16cid:durableId="767846190">
    <w:abstractNumId w:val="28"/>
  </w:num>
  <w:num w:numId="17" w16cid:durableId="1047217204">
    <w:abstractNumId w:val="10"/>
  </w:num>
  <w:num w:numId="18" w16cid:durableId="1244682764">
    <w:abstractNumId w:val="17"/>
  </w:num>
  <w:num w:numId="19" w16cid:durableId="1814251654">
    <w:abstractNumId w:val="25"/>
  </w:num>
  <w:num w:numId="20" w16cid:durableId="329910426">
    <w:abstractNumId w:val="22"/>
  </w:num>
  <w:num w:numId="21" w16cid:durableId="766197175">
    <w:abstractNumId w:val="12"/>
  </w:num>
  <w:num w:numId="22" w16cid:durableId="1661691951">
    <w:abstractNumId w:val="18"/>
  </w:num>
  <w:num w:numId="23" w16cid:durableId="730812325">
    <w:abstractNumId w:val="19"/>
  </w:num>
  <w:num w:numId="24" w16cid:durableId="336274323">
    <w:abstractNumId w:val="21"/>
  </w:num>
  <w:num w:numId="25" w16cid:durableId="1209030564">
    <w:abstractNumId w:val="20"/>
  </w:num>
  <w:num w:numId="26" w16cid:durableId="1377700523">
    <w:abstractNumId w:val="15"/>
  </w:num>
  <w:num w:numId="27" w16cid:durableId="1898779631">
    <w:abstractNumId w:val="27"/>
  </w:num>
  <w:num w:numId="28" w16cid:durableId="1817910080">
    <w:abstractNumId w:val="14"/>
  </w:num>
  <w:num w:numId="29" w16cid:durableId="1593008423">
    <w:abstractNumId w:val="24"/>
  </w:num>
  <w:num w:numId="30" w16cid:durableId="1822305269">
    <w:abstractNumId w:val="30"/>
  </w:num>
  <w:num w:numId="31" w16cid:durableId="1676881870">
    <w:abstractNumId w:val="16"/>
  </w:num>
  <w:num w:numId="32" w16cid:durableId="2299690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2eres085vxrmexz02p2dwdfrd29zf0sat9&quot;&gt;My EndNote Library&lt;record-ids&gt;&lt;item&gt;280&lt;/item&gt;&lt;/record-ids&gt;&lt;/item&gt;&lt;/Libraries&gt;"/>
  </w:docVars>
  <w:rsids>
    <w:rsidRoot w:val="003F6A45"/>
    <w:rsid w:val="00007231"/>
    <w:rsid w:val="00023A7A"/>
    <w:rsid w:val="00034590"/>
    <w:rsid w:val="00062FF4"/>
    <w:rsid w:val="00067621"/>
    <w:rsid w:val="000722C7"/>
    <w:rsid w:val="000743C1"/>
    <w:rsid w:val="00084466"/>
    <w:rsid w:val="00094394"/>
    <w:rsid w:val="000965A9"/>
    <w:rsid w:val="000B4D0B"/>
    <w:rsid w:val="000E3BEC"/>
    <w:rsid w:val="000F4C15"/>
    <w:rsid w:val="00106DA1"/>
    <w:rsid w:val="00122EB3"/>
    <w:rsid w:val="00132CA6"/>
    <w:rsid w:val="0014571A"/>
    <w:rsid w:val="00170D87"/>
    <w:rsid w:val="00177D49"/>
    <w:rsid w:val="00182189"/>
    <w:rsid w:val="00183022"/>
    <w:rsid w:val="001C065C"/>
    <w:rsid w:val="001F49FA"/>
    <w:rsid w:val="00200854"/>
    <w:rsid w:val="002015A7"/>
    <w:rsid w:val="00202565"/>
    <w:rsid w:val="00247646"/>
    <w:rsid w:val="002506F6"/>
    <w:rsid w:val="0028051C"/>
    <w:rsid w:val="002A70D9"/>
    <w:rsid w:val="002B2CB7"/>
    <w:rsid w:val="002B7443"/>
    <w:rsid w:val="002C4808"/>
    <w:rsid w:val="002C51BC"/>
    <w:rsid w:val="002D7520"/>
    <w:rsid w:val="002E2CA2"/>
    <w:rsid w:val="002E5125"/>
    <w:rsid w:val="002E5963"/>
    <w:rsid w:val="002F674D"/>
    <w:rsid w:val="003049CE"/>
    <w:rsid w:val="00307C9E"/>
    <w:rsid w:val="00321A19"/>
    <w:rsid w:val="00321EFD"/>
    <w:rsid w:val="0035045F"/>
    <w:rsid w:val="0037667F"/>
    <w:rsid w:val="00382AB6"/>
    <w:rsid w:val="00383712"/>
    <w:rsid w:val="003C2647"/>
    <w:rsid w:val="003C3CA5"/>
    <w:rsid w:val="003C62D6"/>
    <w:rsid w:val="003D2399"/>
    <w:rsid w:val="003E4A92"/>
    <w:rsid w:val="003E545A"/>
    <w:rsid w:val="003F6A45"/>
    <w:rsid w:val="0040289D"/>
    <w:rsid w:val="00407A65"/>
    <w:rsid w:val="00430154"/>
    <w:rsid w:val="00432346"/>
    <w:rsid w:val="00447F3A"/>
    <w:rsid w:val="004646CB"/>
    <w:rsid w:val="004759D9"/>
    <w:rsid w:val="0049068A"/>
    <w:rsid w:val="00492512"/>
    <w:rsid w:val="00493D23"/>
    <w:rsid w:val="004A3FC8"/>
    <w:rsid w:val="004D0C0A"/>
    <w:rsid w:val="004E3989"/>
    <w:rsid w:val="00503B57"/>
    <w:rsid w:val="005145BB"/>
    <w:rsid w:val="00515BA1"/>
    <w:rsid w:val="00517BFD"/>
    <w:rsid w:val="0054471F"/>
    <w:rsid w:val="005461F3"/>
    <w:rsid w:val="00547118"/>
    <w:rsid w:val="00547AC9"/>
    <w:rsid w:val="00592740"/>
    <w:rsid w:val="005A7A9C"/>
    <w:rsid w:val="005A7F6F"/>
    <w:rsid w:val="005C2BDD"/>
    <w:rsid w:val="005C2CF8"/>
    <w:rsid w:val="005C47A8"/>
    <w:rsid w:val="005C5988"/>
    <w:rsid w:val="005D38E9"/>
    <w:rsid w:val="005E406E"/>
    <w:rsid w:val="005F0B12"/>
    <w:rsid w:val="005F4371"/>
    <w:rsid w:val="005F5F51"/>
    <w:rsid w:val="00601C69"/>
    <w:rsid w:val="00612C4E"/>
    <w:rsid w:val="00616BCC"/>
    <w:rsid w:val="00624261"/>
    <w:rsid w:val="00643B12"/>
    <w:rsid w:val="00646AF9"/>
    <w:rsid w:val="006559F1"/>
    <w:rsid w:val="00656AB8"/>
    <w:rsid w:val="006609B6"/>
    <w:rsid w:val="00661C57"/>
    <w:rsid w:val="00676C04"/>
    <w:rsid w:val="0068699D"/>
    <w:rsid w:val="006A353C"/>
    <w:rsid w:val="006A56FC"/>
    <w:rsid w:val="006B2D1C"/>
    <w:rsid w:val="006B6BED"/>
    <w:rsid w:val="006C1E1F"/>
    <w:rsid w:val="006D34A2"/>
    <w:rsid w:val="006E6FB5"/>
    <w:rsid w:val="007050F5"/>
    <w:rsid w:val="0071140F"/>
    <w:rsid w:val="00722C8F"/>
    <w:rsid w:val="00763DE9"/>
    <w:rsid w:val="00781234"/>
    <w:rsid w:val="007B7AF3"/>
    <w:rsid w:val="007E6E1E"/>
    <w:rsid w:val="00800876"/>
    <w:rsid w:val="00801DFB"/>
    <w:rsid w:val="008073EB"/>
    <w:rsid w:val="00843027"/>
    <w:rsid w:val="00873917"/>
    <w:rsid w:val="00874EBC"/>
    <w:rsid w:val="0087514A"/>
    <w:rsid w:val="00890CA9"/>
    <w:rsid w:val="008E28F9"/>
    <w:rsid w:val="008F1E8E"/>
    <w:rsid w:val="009010A0"/>
    <w:rsid w:val="00910313"/>
    <w:rsid w:val="00915B26"/>
    <w:rsid w:val="009211D3"/>
    <w:rsid w:val="00933173"/>
    <w:rsid w:val="00934124"/>
    <w:rsid w:val="00952A27"/>
    <w:rsid w:val="00977FA5"/>
    <w:rsid w:val="009A0080"/>
    <w:rsid w:val="009D7E97"/>
    <w:rsid w:val="009E52CA"/>
    <w:rsid w:val="009F72E5"/>
    <w:rsid w:val="00A03FFA"/>
    <w:rsid w:val="00A04942"/>
    <w:rsid w:val="00A04B52"/>
    <w:rsid w:val="00A1469B"/>
    <w:rsid w:val="00A14EF5"/>
    <w:rsid w:val="00A26D0F"/>
    <w:rsid w:val="00A276D8"/>
    <w:rsid w:val="00A33175"/>
    <w:rsid w:val="00A4159A"/>
    <w:rsid w:val="00A42D9B"/>
    <w:rsid w:val="00A50A8B"/>
    <w:rsid w:val="00A539DA"/>
    <w:rsid w:val="00A55D1D"/>
    <w:rsid w:val="00A63D7C"/>
    <w:rsid w:val="00A73D2C"/>
    <w:rsid w:val="00A7514C"/>
    <w:rsid w:val="00A8122C"/>
    <w:rsid w:val="00A83312"/>
    <w:rsid w:val="00A86847"/>
    <w:rsid w:val="00A9433C"/>
    <w:rsid w:val="00AA3D45"/>
    <w:rsid w:val="00AE41C4"/>
    <w:rsid w:val="00AF3C0C"/>
    <w:rsid w:val="00AF4AA2"/>
    <w:rsid w:val="00B53347"/>
    <w:rsid w:val="00B7657F"/>
    <w:rsid w:val="00B8003A"/>
    <w:rsid w:val="00BA563D"/>
    <w:rsid w:val="00BE50E9"/>
    <w:rsid w:val="00BF6932"/>
    <w:rsid w:val="00BF73B0"/>
    <w:rsid w:val="00C05C55"/>
    <w:rsid w:val="00C076C6"/>
    <w:rsid w:val="00C1247F"/>
    <w:rsid w:val="00C137DA"/>
    <w:rsid w:val="00C15E34"/>
    <w:rsid w:val="00C16D5E"/>
    <w:rsid w:val="00C20F69"/>
    <w:rsid w:val="00C3113F"/>
    <w:rsid w:val="00C4536F"/>
    <w:rsid w:val="00C46ADA"/>
    <w:rsid w:val="00C52319"/>
    <w:rsid w:val="00C544D9"/>
    <w:rsid w:val="00C55A91"/>
    <w:rsid w:val="00C56F64"/>
    <w:rsid w:val="00C57894"/>
    <w:rsid w:val="00C61C03"/>
    <w:rsid w:val="00C8438D"/>
    <w:rsid w:val="00C85025"/>
    <w:rsid w:val="00C918BD"/>
    <w:rsid w:val="00C94E59"/>
    <w:rsid w:val="00CA0747"/>
    <w:rsid w:val="00CA680A"/>
    <w:rsid w:val="00CE0951"/>
    <w:rsid w:val="00CE4A9F"/>
    <w:rsid w:val="00CE60C5"/>
    <w:rsid w:val="00CF0A2F"/>
    <w:rsid w:val="00CF578C"/>
    <w:rsid w:val="00CF68A2"/>
    <w:rsid w:val="00CF6FAD"/>
    <w:rsid w:val="00D024D1"/>
    <w:rsid w:val="00D3779E"/>
    <w:rsid w:val="00D679E5"/>
    <w:rsid w:val="00D74391"/>
    <w:rsid w:val="00D83360"/>
    <w:rsid w:val="00DB7B85"/>
    <w:rsid w:val="00DD31B4"/>
    <w:rsid w:val="00DF319F"/>
    <w:rsid w:val="00DF7645"/>
    <w:rsid w:val="00E03323"/>
    <w:rsid w:val="00E047AD"/>
    <w:rsid w:val="00E12287"/>
    <w:rsid w:val="00E127A1"/>
    <w:rsid w:val="00E15579"/>
    <w:rsid w:val="00E20E6D"/>
    <w:rsid w:val="00E33541"/>
    <w:rsid w:val="00E355C2"/>
    <w:rsid w:val="00E42BA7"/>
    <w:rsid w:val="00E53B95"/>
    <w:rsid w:val="00E66E03"/>
    <w:rsid w:val="00E67A05"/>
    <w:rsid w:val="00E74AB7"/>
    <w:rsid w:val="00E81FE1"/>
    <w:rsid w:val="00E90203"/>
    <w:rsid w:val="00EA0405"/>
    <w:rsid w:val="00EA5617"/>
    <w:rsid w:val="00EB717A"/>
    <w:rsid w:val="00EC6A06"/>
    <w:rsid w:val="00ED35D7"/>
    <w:rsid w:val="00ED61AB"/>
    <w:rsid w:val="00EF4C32"/>
    <w:rsid w:val="00EF69CD"/>
    <w:rsid w:val="00F02126"/>
    <w:rsid w:val="00F07AB3"/>
    <w:rsid w:val="00F262AB"/>
    <w:rsid w:val="00F602C7"/>
    <w:rsid w:val="00F61EDA"/>
    <w:rsid w:val="00F72587"/>
    <w:rsid w:val="00F7284D"/>
    <w:rsid w:val="00F94A2B"/>
    <w:rsid w:val="00FA00C6"/>
    <w:rsid w:val="00FC5F9E"/>
    <w:rsid w:val="00FE10AD"/>
    <w:rsid w:val="00FE52B9"/>
    <w:rsid w:val="00FE7878"/>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link w:val="Heading1Char"/>
    <w:uiPriority w:val="9"/>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tabs>
        <w:tab w:val="clear" w:pos="720"/>
        <w:tab w:val="num" w:pos="360"/>
      </w:tabs>
      <w:ind w:left="0" w:firstLine="0"/>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tabs>
        <w:tab w:val="clear" w:pos="1440"/>
        <w:tab w:val="num" w:pos="360"/>
      </w:tabs>
      <w:ind w:left="0" w:firstLine="0"/>
    </w:pPr>
    <w:rPr>
      <w:rFonts w:ascii="Times" w:hAnsi="Times" w:cs="Times"/>
    </w:rPr>
  </w:style>
  <w:style w:type="paragraph" w:styleId="ListBullet5">
    <w:name w:val="List Bullet 5"/>
    <w:basedOn w:val="Normal"/>
    <w:autoRedefine/>
    <w:pPr>
      <w:numPr>
        <w:numId w:val="5"/>
      </w:numPr>
      <w:tabs>
        <w:tab w:val="clear" w:pos="1800"/>
        <w:tab w:val="num" w:pos="360"/>
      </w:tabs>
      <w:ind w:left="0" w:firstLine="0"/>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tabs>
        <w:tab w:val="clear" w:pos="720"/>
        <w:tab w:val="num" w:pos="360"/>
      </w:tabs>
      <w:ind w:left="0" w:firstLine="0"/>
    </w:pPr>
    <w:rPr>
      <w:rFonts w:ascii="Times" w:hAnsi="Times" w:cs="Times"/>
    </w:rPr>
  </w:style>
  <w:style w:type="paragraph" w:styleId="ListNumber3">
    <w:name w:val="List Number 3"/>
    <w:basedOn w:val="Normal"/>
    <w:pPr>
      <w:numPr>
        <w:numId w:val="8"/>
      </w:numPr>
      <w:tabs>
        <w:tab w:val="clear" w:pos="1080"/>
        <w:tab w:val="num" w:pos="360"/>
      </w:tabs>
      <w:ind w:left="0" w:firstLine="0"/>
    </w:pPr>
    <w:rPr>
      <w:rFonts w:ascii="Times" w:hAnsi="Times" w:cs="Times"/>
    </w:rPr>
  </w:style>
  <w:style w:type="paragraph" w:styleId="ListNumber4">
    <w:name w:val="List Number 4"/>
    <w:basedOn w:val="Normal"/>
    <w:pPr>
      <w:numPr>
        <w:numId w:val="9"/>
      </w:numPr>
      <w:tabs>
        <w:tab w:val="clear" w:pos="1440"/>
        <w:tab w:val="num" w:pos="360"/>
      </w:tabs>
      <w:ind w:left="0" w:firstLine="0"/>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uiPriority w:val="22"/>
    <w:qFormat/>
    <w:rsid w:val="00656AB8"/>
    <w:rPr>
      <w:b/>
      <w:bCs/>
    </w:rPr>
  </w:style>
  <w:style w:type="character" w:styleId="Emphasis">
    <w:name w:val="Emphasis"/>
    <w:basedOn w:val="DefaultParagraphFont"/>
    <w:uiPriority w:val="20"/>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uiPriority w:val="39"/>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st">
    <w:name w:val="st"/>
    <w:basedOn w:val="DefaultParagraphFont"/>
    <w:rsid w:val="00F602C7"/>
  </w:style>
  <w:style w:type="paragraph" w:styleId="ListParagraph">
    <w:name w:val="List Paragraph"/>
    <w:basedOn w:val="Normal"/>
    <w:uiPriority w:val="34"/>
    <w:qFormat/>
    <w:rsid w:val="00F602C7"/>
    <w:pPr>
      <w:ind w:left="720"/>
      <w:contextualSpacing/>
    </w:pPr>
  </w:style>
  <w:style w:type="character" w:customStyle="1" w:styleId="pmcid">
    <w:name w:val="pmcid"/>
    <w:rsid w:val="00F602C7"/>
  </w:style>
  <w:style w:type="character" w:customStyle="1" w:styleId="ilfuvd">
    <w:name w:val="ilfuvd"/>
    <w:basedOn w:val="DefaultParagraphFont"/>
    <w:rsid w:val="00F602C7"/>
  </w:style>
  <w:style w:type="character" w:customStyle="1" w:styleId="apple-converted-space">
    <w:name w:val="apple-converted-space"/>
    <w:basedOn w:val="DefaultParagraphFont"/>
    <w:rsid w:val="00F602C7"/>
  </w:style>
  <w:style w:type="paragraph" w:customStyle="1" w:styleId="EndNoteBibliography">
    <w:name w:val="EndNote Bibliography"/>
    <w:basedOn w:val="Normal"/>
    <w:link w:val="EndNoteBibliographyChar"/>
    <w:rsid w:val="00F602C7"/>
    <w:pPr>
      <w:autoSpaceDE/>
      <w:autoSpaceDN/>
    </w:pPr>
    <w:rPr>
      <w:rFonts w:eastAsiaTheme="minorHAnsi" w:cs="Arial"/>
    </w:rPr>
  </w:style>
  <w:style w:type="character" w:customStyle="1" w:styleId="EndNoteBibliographyChar">
    <w:name w:val="EndNote Bibliography Char"/>
    <w:basedOn w:val="DefaultParagraphFont"/>
    <w:link w:val="EndNoteBibliography"/>
    <w:rsid w:val="00F602C7"/>
    <w:rPr>
      <w:rFonts w:ascii="Arial" w:eastAsiaTheme="minorHAnsi" w:hAnsi="Arial" w:cs="Arial"/>
      <w:sz w:val="22"/>
      <w:szCs w:val="24"/>
    </w:rPr>
  </w:style>
  <w:style w:type="character" w:customStyle="1" w:styleId="highwire-citation-authors">
    <w:name w:val="highwire-citation-authors"/>
    <w:basedOn w:val="DefaultParagraphFont"/>
    <w:rsid w:val="00A9433C"/>
  </w:style>
  <w:style w:type="character" w:customStyle="1" w:styleId="nlm-surname">
    <w:name w:val="nlm-surname"/>
    <w:basedOn w:val="DefaultParagraphFont"/>
    <w:rsid w:val="00A9433C"/>
  </w:style>
  <w:style w:type="character" w:customStyle="1" w:styleId="highwire-cite-metadata-journal">
    <w:name w:val="highwire-cite-metadata-journal"/>
    <w:basedOn w:val="DefaultParagraphFont"/>
    <w:rsid w:val="00A9433C"/>
  </w:style>
  <w:style w:type="character" w:customStyle="1" w:styleId="highwire-cite-metadata-pages">
    <w:name w:val="highwire-cite-metadata-pages"/>
    <w:basedOn w:val="DefaultParagraphFont"/>
    <w:rsid w:val="00A9433C"/>
  </w:style>
  <w:style w:type="character" w:customStyle="1" w:styleId="highwire-cite-metadata-doi">
    <w:name w:val="highwire-cite-metadata-doi"/>
    <w:basedOn w:val="DefaultParagraphFont"/>
    <w:rsid w:val="00A9433C"/>
  </w:style>
  <w:style w:type="character" w:customStyle="1" w:styleId="doilabel">
    <w:name w:val="doi_label"/>
    <w:basedOn w:val="DefaultParagraphFont"/>
    <w:rsid w:val="00A9433C"/>
  </w:style>
  <w:style w:type="character" w:customStyle="1" w:styleId="qv3wpe">
    <w:name w:val="qv3wpe"/>
    <w:basedOn w:val="DefaultParagraphFont"/>
    <w:rsid w:val="00E33541"/>
  </w:style>
  <w:style w:type="paragraph" w:customStyle="1" w:styleId="font8">
    <w:name w:val="font_8"/>
    <w:basedOn w:val="Normal"/>
    <w:rsid w:val="00676C04"/>
    <w:pPr>
      <w:autoSpaceDE/>
      <w:autoSpaceDN/>
      <w:spacing w:before="100" w:beforeAutospacing="1" w:after="100" w:afterAutospacing="1"/>
    </w:pPr>
    <w:rPr>
      <w:rFonts w:ascii="Times New Roman" w:hAnsi="Times New Roman"/>
      <w:sz w:val="24"/>
    </w:rPr>
  </w:style>
  <w:style w:type="character" w:customStyle="1" w:styleId="wixui-rich-texttext">
    <w:name w:val="wixui-rich-text__text"/>
    <w:basedOn w:val="DefaultParagraphFont"/>
    <w:rsid w:val="00676C04"/>
  </w:style>
  <w:style w:type="character" w:styleId="FollowedHyperlink">
    <w:name w:val="FollowedHyperlink"/>
    <w:basedOn w:val="DefaultParagraphFont"/>
    <w:rsid w:val="00676C04"/>
    <w:rPr>
      <w:color w:val="954F72" w:themeColor="followedHyperlink"/>
      <w:u w:val="single"/>
    </w:rPr>
  </w:style>
  <w:style w:type="paragraph" w:customStyle="1" w:styleId="EndNoteBibliographyTitle">
    <w:name w:val="EndNote Bibliography Title"/>
    <w:basedOn w:val="Normal"/>
    <w:link w:val="EndNoteBibliographyTitleChar"/>
    <w:rsid w:val="002E5963"/>
    <w:pPr>
      <w:jc w:val="center"/>
    </w:pPr>
    <w:rPr>
      <w:rFonts w:cs="Arial"/>
    </w:rPr>
  </w:style>
  <w:style w:type="character" w:customStyle="1" w:styleId="EndNoteBibliographyTitleChar">
    <w:name w:val="EndNote Bibliography Title Char"/>
    <w:basedOn w:val="DataField11pt-SingleChar"/>
    <w:link w:val="EndNoteBibliographyTitle"/>
    <w:rsid w:val="002E5963"/>
    <w:rPr>
      <w:rFonts w:ascii="Arial" w:hAnsi="Arial" w:cs="Arial"/>
      <w:sz w:val="22"/>
      <w:szCs w:val="24"/>
      <w:lang w:val="en-US" w:eastAsia="en-US" w:bidi="ar-SA"/>
    </w:rPr>
  </w:style>
  <w:style w:type="character" w:customStyle="1" w:styleId="css-1qaijid">
    <w:name w:val="css-1qaijid"/>
    <w:basedOn w:val="DefaultParagraphFont"/>
    <w:rsid w:val="000722C7"/>
  </w:style>
  <w:style w:type="character" w:customStyle="1" w:styleId="Heading1Char">
    <w:name w:val="Heading 1 Char"/>
    <w:basedOn w:val="DefaultParagraphFont"/>
    <w:link w:val="Heading1"/>
    <w:uiPriority w:val="9"/>
    <w:rsid w:val="00C56F64"/>
    <w:rPr>
      <w:rFonts w:ascii="Arial" w:hAnsi="Arial" w:cs="Arial"/>
      <w:b/>
      <w:bCs/>
      <w:sz w:val="22"/>
      <w:szCs w:val="22"/>
    </w:rPr>
  </w:style>
  <w:style w:type="character" w:customStyle="1" w:styleId="outlook-search-highlight">
    <w:name w:val="outlook-search-highlight"/>
    <w:basedOn w:val="DefaultParagraphFont"/>
    <w:rsid w:val="002015A7"/>
  </w:style>
  <w:style w:type="character" w:customStyle="1" w:styleId="highwire-citation-author">
    <w:name w:val="highwire-citation-author"/>
    <w:basedOn w:val="DefaultParagraphFont"/>
    <w:rsid w:val="00BF6932"/>
  </w:style>
  <w:style w:type="character" w:customStyle="1" w:styleId="nlm-given-names">
    <w:name w:val="nlm-given-names"/>
    <w:basedOn w:val="DefaultParagraphFont"/>
    <w:rsid w:val="00BF6932"/>
  </w:style>
  <w:style w:type="character" w:styleId="UnresolvedMention">
    <w:name w:val="Unresolved Mention"/>
    <w:basedOn w:val="DefaultParagraphFont"/>
    <w:uiPriority w:val="99"/>
    <w:semiHidden/>
    <w:unhideWhenUsed/>
    <w:rsid w:val="00612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80726">
      <w:bodyDiv w:val="1"/>
      <w:marLeft w:val="0"/>
      <w:marRight w:val="0"/>
      <w:marTop w:val="0"/>
      <w:marBottom w:val="0"/>
      <w:divBdr>
        <w:top w:val="none" w:sz="0" w:space="0" w:color="auto"/>
        <w:left w:val="none" w:sz="0" w:space="0" w:color="auto"/>
        <w:bottom w:val="none" w:sz="0" w:space="0" w:color="auto"/>
        <w:right w:val="none" w:sz="0" w:space="0" w:color="auto"/>
      </w:divBdr>
    </w:div>
    <w:div w:id="728378704">
      <w:bodyDiv w:val="1"/>
      <w:marLeft w:val="0"/>
      <w:marRight w:val="0"/>
      <w:marTop w:val="0"/>
      <w:marBottom w:val="0"/>
      <w:divBdr>
        <w:top w:val="none" w:sz="0" w:space="0" w:color="auto"/>
        <w:left w:val="none" w:sz="0" w:space="0" w:color="auto"/>
        <w:bottom w:val="none" w:sz="0" w:space="0" w:color="auto"/>
        <w:right w:val="none" w:sz="0" w:space="0" w:color="auto"/>
      </w:divBdr>
    </w:div>
    <w:div w:id="1082868629">
      <w:bodyDiv w:val="1"/>
      <w:marLeft w:val="0"/>
      <w:marRight w:val="0"/>
      <w:marTop w:val="0"/>
      <w:marBottom w:val="0"/>
      <w:divBdr>
        <w:top w:val="none" w:sz="0" w:space="0" w:color="auto"/>
        <w:left w:val="none" w:sz="0" w:space="0" w:color="auto"/>
        <w:bottom w:val="none" w:sz="0" w:space="0" w:color="auto"/>
        <w:right w:val="none" w:sz="0" w:space="0" w:color="auto"/>
      </w:divBdr>
    </w:div>
    <w:div w:id="1241677572">
      <w:bodyDiv w:val="1"/>
      <w:marLeft w:val="0"/>
      <w:marRight w:val="0"/>
      <w:marTop w:val="0"/>
      <w:marBottom w:val="0"/>
      <w:divBdr>
        <w:top w:val="none" w:sz="0" w:space="0" w:color="auto"/>
        <w:left w:val="none" w:sz="0" w:space="0" w:color="auto"/>
        <w:bottom w:val="none" w:sz="0" w:space="0" w:color="auto"/>
        <w:right w:val="none" w:sz="0" w:space="0" w:color="auto"/>
      </w:divBdr>
    </w:div>
    <w:div w:id="1390306526">
      <w:bodyDiv w:val="1"/>
      <w:marLeft w:val="0"/>
      <w:marRight w:val="0"/>
      <w:marTop w:val="0"/>
      <w:marBottom w:val="0"/>
      <w:divBdr>
        <w:top w:val="none" w:sz="0" w:space="0" w:color="auto"/>
        <w:left w:val="none" w:sz="0" w:space="0" w:color="auto"/>
        <w:bottom w:val="none" w:sz="0" w:space="0" w:color="auto"/>
        <w:right w:val="none" w:sz="0" w:space="0" w:color="auto"/>
      </w:divBdr>
    </w:div>
    <w:div w:id="1766031271">
      <w:bodyDiv w:val="1"/>
      <w:marLeft w:val="0"/>
      <w:marRight w:val="0"/>
      <w:marTop w:val="0"/>
      <w:marBottom w:val="0"/>
      <w:divBdr>
        <w:top w:val="none" w:sz="0" w:space="0" w:color="auto"/>
        <w:left w:val="none" w:sz="0" w:space="0" w:color="auto"/>
        <w:bottom w:val="none" w:sz="0" w:space="0" w:color="auto"/>
        <w:right w:val="none" w:sz="0" w:space="0" w:color="auto"/>
      </w:divBdr>
      <w:divsChild>
        <w:div w:id="1642154432">
          <w:blockQuote w:val="1"/>
          <w:marLeft w:val="150"/>
          <w:marRight w:val="150"/>
          <w:marTop w:val="0"/>
          <w:marBottom w:val="0"/>
          <w:divBdr>
            <w:top w:val="none" w:sz="0" w:space="0" w:color="auto"/>
            <w:left w:val="none" w:sz="0" w:space="0" w:color="auto"/>
            <w:bottom w:val="none" w:sz="0" w:space="0" w:color="auto"/>
            <w:right w:val="none" w:sz="0" w:space="0" w:color="auto"/>
          </w:divBdr>
          <w:divsChild>
            <w:div w:id="777606723">
              <w:marLeft w:val="0"/>
              <w:marRight w:val="0"/>
              <w:marTop w:val="0"/>
              <w:marBottom w:val="0"/>
              <w:divBdr>
                <w:top w:val="none" w:sz="0" w:space="0" w:color="auto"/>
                <w:left w:val="none" w:sz="0" w:space="0" w:color="auto"/>
                <w:bottom w:val="none" w:sz="0" w:space="0" w:color="auto"/>
                <w:right w:val="none" w:sz="0" w:space="0" w:color="auto"/>
              </w:divBdr>
              <w:divsChild>
                <w:div w:id="1001617187">
                  <w:marLeft w:val="0"/>
                  <w:marRight w:val="0"/>
                  <w:marTop w:val="0"/>
                  <w:marBottom w:val="0"/>
                  <w:divBdr>
                    <w:top w:val="none" w:sz="0" w:space="0" w:color="auto"/>
                    <w:left w:val="none" w:sz="0" w:space="0" w:color="auto"/>
                    <w:bottom w:val="none" w:sz="0" w:space="0" w:color="auto"/>
                    <w:right w:val="none" w:sz="0" w:space="0" w:color="auto"/>
                  </w:divBdr>
                  <w:divsChild>
                    <w:div w:id="1408190314">
                      <w:marLeft w:val="0"/>
                      <w:marRight w:val="0"/>
                      <w:marTop w:val="0"/>
                      <w:marBottom w:val="0"/>
                      <w:divBdr>
                        <w:top w:val="none" w:sz="0" w:space="0" w:color="auto"/>
                        <w:left w:val="none" w:sz="0" w:space="0" w:color="auto"/>
                        <w:bottom w:val="none" w:sz="0" w:space="0" w:color="auto"/>
                        <w:right w:val="none" w:sz="0" w:space="0" w:color="auto"/>
                      </w:divBdr>
                      <w:divsChild>
                        <w:div w:id="733622978">
                          <w:marLeft w:val="0"/>
                          <w:marRight w:val="0"/>
                          <w:marTop w:val="0"/>
                          <w:marBottom w:val="0"/>
                          <w:divBdr>
                            <w:top w:val="none" w:sz="0" w:space="0" w:color="auto"/>
                            <w:left w:val="none" w:sz="0" w:space="0" w:color="auto"/>
                            <w:bottom w:val="none" w:sz="0" w:space="0" w:color="auto"/>
                            <w:right w:val="none" w:sz="0" w:space="0" w:color="auto"/>
                          </w:divBdr>
                          <w:divsChild>
                            <w:div w:id="305159756">
                              <w:marLeft w:val="0"/>
                              <w:marRight w:val="0"/>
                              <w:marTop w:val="0"/>
                              <w:marBottom w:val="0"/>
                              <w:divBdr>
                                <w:top w:val="none" w:sz="0" w:space="0" w:color="auto"/>
                                <w:left w:val="none" w:sz="0" w:space="0" w:color="auto"/>
                                <w:bottom w:val="none" w:sz="0" w:space="0" w:color="auto"/>
                                <w:right w:val="none" w:sz="0" w:space="0" w:color="auto"/>
                              </w:divBdr>
                              <w:divsChild>
                                <w:div w:id="1935278944">
                                  <w:marLeft w:val="0"/>
                                  <w:marRight w:val="0"/>
                                  <w:marTop w:val="0"/>
                                  <w:marBottom w:val="0"/>
                                  <w:divBdr>
                                    <w:top w:val="none" w:sz="0" w:space="0" w:color="auto"/>
                                    <w:left w:val="none" w:sz="0" w:space="0" w:color="auto"/>
                                    <w:bottom w:val="none" w:sz="0" w:space="0" w:color="auto"/>
                                    <w:right w:val="none" w:sz="0" w:space="0" w:color="auto"/>
                                  </w:divBdr>
                                  <w:divsChild>
                                    <w:div w:id="806624998">
                                      <w:marLeft w:val="0"/>
                                      <w:marRight w:val="0"/>
                                      <w:marTop w:val="0"/>
                                      <w:marBottom w:val="0"/>
                                      <w:divBdr>
                                        <w:top w:val="none" w:sz="0" w:space="0" w:color="auto"/>
                                        <w:left w:val="none" w:sz="0" w:space="0" w:color="auto"/>
                                        <w:bottom w:val="none" w:sz="0" w:space="0" w:color="auto"/>
                                        <w:right w:val="none" w:sz="0" w:space="0" w:color="auto"/>
                                      </w:divBdr>
                                      <w:divsChild>
                                        <w:div w:id="1458717969">
                                          <w:marLeft w:val="0"/>
                                          <w:marRight w:val="0"/>
                                          <w:marTop w:val="0"/>
                                          <w:marBottom w:val="0"/>
                                          <w:divBdr>
                                            <w:top w:val="none" w:sz="0" w:space="0" w:color="auto"/>
                                            <w:left w:val="none" w:sz="0" w:space="0" w:color="auto"/>
                                            <w:bottom w:val="none" w:sz="0" w:space="0" w:color="auto"/>
                                            <w:right w:val="none" w:sz="0" w:space="0" w:color="auto"/>
                                          </w:divBdr>
                                          <w:divsChild>
                                            <w:div w:id="788860588">
                                              <w:marLeft w:val="0"/>
                                              <w:marRight w:val="0"/>
                                              <w:marTop w:val="0"/>
                                              <w:marBottom w:val="0"/>
                                              <w:divBdr>
                                                <w:top w:val="none" w:sz="0" w:space="0" w:color="auto"/>
                                                <w:left w:val="none" w:sz="0" w:space="0" w:color="auto"/>
                                                <w:bottom w:val="none" w:sz="0" w:space="0" w:color="auto"/>
                                                <w:right w:val="none" w:sz="0" w:space="0" w:color="auto"/>
                                              </w:divBdr>
                                              <w:divsChild>
                                                <w:div w:id="11072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1434183">
      <w:bodyDiv w:val="1"/>
      <w:marLeft w:val="0"/>
      <w:marRight w:val="0"/>
      <w:marTop w:val="0"/>
      <w:marBottom w:val="0"/>
      <w:divBdr>
        <w:top w:val="none" w:sz="0" w:space="0" w:color="auto"/>
        <w:left w:val="none" w:sz="0" w:space="0" w:color="auto"/>
        <w:bottom w:val="none" w:sz="0" w:space="0" w:color="auto"/>
        <w:right w:val="none" w:sz="0" w:space="0" w:color="auto"/>
      </w:divBdr>
      <w:divsChild>
        <w:div w:id="1554778340">
          <w:marLeft w:val="0"/>
          <w:marRight w:val="0"/>
          <w:marTop w:val="0"/>
          <w:marBottom w:val="0"/>
          <w:divBdr>
            <w:top w:val="none" w:sz="0" w:space="0" w:color="auto"/>
            <w:left w:val="none" w:sz="0" w:space="0" w:color="auto"/>
            <w:bottom w:val="none" w:sz="0" w:space="0" w:color="auto"/>
            <w:right w:val="none" w:sz="0" w:space="0" w:color="auto"/>
          </w:divBdr>
        </w:div>
        <w:div w:id="749232778">
          <w:marLeft w:val="0"/>
          <w:marRight w:val="0"/>
          <w:marTop w:val="0"/>
          <w:marBottom w:val="0"/>
          <w:divBdr>
            <w:top w:val="none" w:sz="0" w:space="0" w:color="auto"/>
            <w:left w:val="none" w:sz="0" w:space="0" w:color="auto"/>
            <w:bottom w:val="none" w:sz="0" w:space="0" w:color="auto"/>
            <w:right w:val="none" w:sz="0" w:space="0" w:color="auto"/>
          </w:divBdr>
        </w:div>
      </w:divsChild>
    </w:div>
    <w:div w:id="213216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lar.google.com/citations?user=YzCsmdgAAAAJ&amp;hl=en" TargetMode="External"/><Relationship Id="rId5" Type="http://schemas.openxmlformats.org/officeDocument/2006/relationships/styles" Target="styles.xml"/><Relationship Id="rId10" Type="http://schemas.openxmlformats.org/officeDocument/2006/relationships/hyperlink" Target="https://www.ncbi.nlm.nih.gov/myncbi/hatice.osmanbeyoglu.1/bibliography/publi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2233</Words>
  <Characters>14691</Characters>
  <Application>Microsoft Office Word</Application>
  <DocSecurity>0</DocSecurity>
  <Lines>258</Lines>
  <Paragraphs>138</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17134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Osmanbeyoglu, Hatice Ulku</cp:lastModifiedBy>
  <cp:revision>3</cp:revision>
  <cp:lastPrinted>2011-03-11T19:43:00Z</cp:lastPrinted>
  <dcterms:created xsi:type="dcterms:W3CDTF">2025-11-09T16:01:00Z</dcterms:created>
  <dcterms:modified xsi:type="dcterms:W3CDTF">2025-12-14T10:04:00Z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