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4808B144"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09/30/2024</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47904AED"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roofErr w:type="spellStart"/>
      <w:r w:rsidR="00F602C7" w:rsidRPr="00060A29">
        <w:rPr>
          <w:sz w:val="22"/>
          <w:szCs w:val="22"/>
        </w:rPr>
        <w:t>Hatice</w:t>
      </w:r>
      <w:proofErr w:type="spellEnd"/>
      <w:r w:rsidR="00F602C7" w:rsidRPr="00060A29">
        <w:rPr>
          <w:sz w:val="22"/>
          <w:szCs w:val="22"/>
        </w:rPr>
        <w:t xml:space="preserve"> </w:t>
      </w:r>
      <w:proofErr w:type="spellStart"/>
      <w:r w:rsidR="00F602C7" w:rsidRPr="00060A29">
        <w:rPr>
          <w:sz w:val="22"/>
          <w:szCs w:val="22"/>
          <w:shd w:val="clear" w:color="auto" w:fill="FFFFFF"/>
        </w:rPr>
        <w:t>Ülkü</w:t>
      </w:r>
      <w:proofErr w:type="spellEnd"/>
      <w:r w:rsidR="00F602C7" w:rsidRPr="00060A29">
        <w:rPr>
          <w:sz w:val="22"/>
          <w:szCs w:val="22"/>
        </w:rPr>
        <w:t xml:space="preserve"> </w:t>
      </w:r>
      <w:proofErr w:type="spellStart"/>
      <w:r w:rsidR="00F602C7" w:rsidRPr="00060A29">
        <w:rPr>
          <w:sz w:val="22"/>
          <w:szCs w:val="22"/>
        </w:rPr>
        <w:t>Osmanbeyo</w:t>
      </w:r>
      <w:r w:rsidR="00F602C7" w:rsidRPr="00060A29">
        <w:rPr>
          <w:rStyle w:val="Emphasis"/>
          <w:i w:val="0"/>
          <w:sz w:val="22"/>
          <w:szCs w:val="22"/>
          <w:shd w:val="clear" w:color="auto" w:fill="FFFFFF"/>
        </w:rPr>
        <w:t>ğ</w:t>
      </w:r>
      <w:r w:rsidR="00F602C7" w:rsidRPr="00060A29">
        <w:rPr>
          <w:sz w:val="22"/>
          <w:szCs w:val="22"/>
        </w:rPr>
        <w:t>lu</w:t>
      </w:r>
      <w:proofErr w:type="spellEnd"/>
    </w:p>
    <w:p w14:paraId="7FFF41C1" w14:textId="2C850EB1"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roofErr w:type="spellStart"/>
      <w:r w:rsidR="00F602C7">
        <w:rPr>
          <w:sz w:val="22"/>
        </w:rPr>
        <w:t>osmanbeh</w:t>
      </w:r>
      <w:proofErr w:type="spellEnd"/>
    </w:p>
    <w:p w14:paraId="74873D9A" w14:textId="28239A29"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F602C7">
        <w:rPr>
          <w:sz w:val="22"/>
        </w:rPr>
        <w:t xml:space="preserve"> </w:t>
      </w:r>
      <w:r w:rsidR="00F602C7" w:rsidRPr="00060A29">
        <w:rPr>
          <w:sz w:val="22"/>
        </w:rPr>
        <w:t>Assistant Professor</w:t>
      </w:r>
      <w:r w:rsidR="00F602C7" w:rsidRPr="00060A29">
        <w:rPr>
          <w:color w:val="000000"/>
          <w:sz w:val="22"/>
          <w:szCs w:val="22"/>
        </w:rPr>
        <w:t>, Biomedical Informatics, University of Pittsburgh</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F602C7" w:rsidRPr="00D3779E" w14:paraId="5CD50646" w14:textId="77777777" w:rsidTr="005F0B12">
        <w:trPr>
          <w:cantSplit/>
          <w:trHeight w:val="395"/>
        </w:trPr>
        <w:tc>
          <w:tcPr>
            <w:tcW w:w="5220" w:type="dxa"/>
            <w:tcBorders>
              <w:top w:val="single" w:sz="4" w:space="0" w:color="auto"/>
            </w:tcBorders>
          </w:tcPr>
          <w:p w14:paraId="15931EC2" w14:textId="77777777" w:rsidR="00F602C7" w:rsidRPr="00060A29" w:rsidRDefault="00F602C7" w:rsidP="00F602C7">
            <w:pPr>
              <w:pStyle w:val="FormFieldCaption"/>
              <w:spacing w:before="20" w:after="20"/>
              <w:rPr>
                <w:sz w:val="22"/>
                <w:szCs w:val="22"/>
              </w:rPr>
            </w:pPr>
            <w:r w:rsidRPr="00060A29">
              <w:rPr>
                <w:sz w:val="22"/>
                <w:szCs w:val="22"/>
              </w:rPr>
              <w:t>Northeastern University</w:t>
            </w:r>
          </w:p>
          <w:p w14:paraId="3B0C531B" w14:textId="4297A161" w:rsidR="00F602C7" w:rsidRPr="00977FA5" w:rsidRDefault="00F602C7" w:rsidP="00F602C7">
            <w:pPr>
              <w:pStyle w:val="FormFieldCaption"/>
              <w:spacing w:before="20" w:after="20"/>
              <w:rPr>
                <w:sz w:val="22"/>
                <w:szCs w:val="22"/>
              </w:rPr>
            </w:pPr>
          </w:p>
        </w:tc>
        <w:tc>
          <w:tcPr>
            <w:tcW w:w="1440" w:type="dxa"/>
            <w:tcBorders>
              <w:top w:val="single" w:sz="4" w:space="0" w:color="auto"/>
            </w:tcBorders>
          </w:tcPr>
          <w:p w14:paraId="62DD05C1" w14:textId="480FBB3D" w:rsidR="00F602C7" w:rsidRPr="00977FA5" w:rsidRDefault="00F602C7" w:rsidP="00F602C7">
            <w:pPr>
              <w:pStyle w:val="FormFieldCaption"/>
              <w:spacing w:before="20" w:after="20"/>
              <w:jc w:val="center"/>
              <w:rPr>
                <w:sz w:val="22"/>
                <w:szCs w:val="22"/>
              </w:rPr>
            </w:pPr>
            <w:r w:rsidRPr="00060A29">
              <w:rPr>
                <w:sz w:val="22"/>
                <w:szCs w:val="22"/>
              </w:rPr>
              <w:t>BS</w:t>
            </w:r>
          </w:p>
        </w:tc>
        <w:tc>
          <w:tcPr>
            <w:tcW w:w="1584" w:type="dxa"/>
            <w:tcBorders>
              <w:top w:val="single" w:sz="4" w:space="0" w:color="auto"/>
            </w:tcBorders>
          </w:tcPr>
          <w:p w14:paraId="543299E0" w14:textId="1E8EE6EF" w:rsidR="00F602C7" w:rsidRPr="00977FA5" w:rsidRDefault="00F602C7" w:rsidP="00F602C7">
            <w:pPr>
              <w:pStyle w:val="FormFieldCaption"/>
              <w:spacing w:before="20" w:after="20"/>
              <w:jc w:val="center"/>
              <w:rPr>
                <w:sz w:val="22"/>
                <w:szCs w:val="22"/>
              </w:rPr>
            </w:pPr>
            <w:r w:rsidRPr="00060A29">
              <w:rPr>
                <w:sz w:val="22"/>
                <w:szCs w:val="22"/>
              </w:rPr>
              <w:t>05/04</w:t>
            </w:r>
          </w:p>
        </w:tc>
        <w:tc>
          <w:tcPr>
            <w:tcW w:w="2592" w:type="dxa"/>
            <w:tcBorders>
              <w:top w:val="single" w:sz="4" w:space="0" w:color="auto"/>
            </w:tcBorders>
          </w:tcPr>
          <w:p w14:paraId="7BC5582F" w14:textId="6B3E1525" w:rsidR="00F602C7" w:rsidRPr="00977FA5" w:rsidRDefault="00F602C7" w:rsidP="00F602C7">
            <w:pPr>
              <w:pStyle w:val="FormFieldCaption"/>
              <w:spacing w:before="20" w:after="20"/>
              <w:rPr>
                <w:sz w:val="22"/>
                <w:szCs w:val="22"/>
              </w:rPr>
            </w:pPr>
            <w:r w:rsidRPr="00060A29">
              <w:rPr>
                <w:sz w:val="22"/>
                <w:szCs w:val="22"/>
              </w:rPr>
              <w:t>Computer Engineering</w:t>
            </w:r>
          </w:p>
        </w:tc>
      </w:tr>
      <w:tr w:rsidR="00F602C7" w:rsidRPr="00D3779E" w14:paraId="1515F345" w14:textId="77777777" w:rsidTr="005F0B12">
        <w:trPr>
          <w:cantSplit/>
          <w:trHeight w:val="395"/>
        </w:trPr>
        <w:tc>
          <w:tcPr>
            <w:tcW w:w="5220" w:type="dxa"/>
          </w:tcPr>
          <w:p w14:paraId="47BE20BB" w14:textId="77777777" w:rsidR="00F602C7" w:rsidRPr="00060A29" w:rsidRDefault="00F602C7" w:rsidP="00F602C7">
            <w:pPr>
              <w:pStyle w:val="FormFieldCaption"/>
              <w:spacing w:before="20" w:after="20"/>
              <w:rPr>
                <w:sz w:val="22"/>
                <w:szCs w:val="22"/>
              </w:rPr>
            </w:pPr>
            <w:r w:rsidRPr="00060A29">
              <w:rPr>
                <w:sz w:val="22"/>
                <w:szCs w:val="22"/>
              </w:rPr>
              <w:t>Carnegie Mellon University</w:t>
            </w:r>
          </w:p>
          <w:p w14:paraId="7DED23E7" w14:textId="5219CB43" w:rsidR="00F602C7" w:rsidRPr="00977FA5" w:rsidRDefault="00F602C7" w:rsidP="00F602C7">
            <w:pPr>
              <w:pStyle w:val="FormFieldCaption"/>
              <w:spacing w:before="20" w:after="20"/>
              <w:rPr>
                <w:sz w:val="22"/>
                <w:szCs w:val="22"/>
              </w:rPr>
            </w:pPr>
          </w:p>
        </w:tc>
        <w:tc>
          <w:tcPr>
            <w:tcW w:w="1440" w:type="dxa"/>
          </w:tcPr>
          <w:p w14:paraId="0D874BFC" w14:textId="63FA7C2D" w:rsidR="00F602C7" w:rsidRPr="00977FA5" w:rsidRDefault="00F602C7" w:rsidP="00F602C7">
            <w:pPr>
              <w:pStyle w:val="FormFieldCaption"/>
              <w:spacing w:before="20" w:after="20"/>
              <w:jc w:val="center"/>
              <w:rPr>
                <w:sz w:val="22"/>
                <w:szCs w:val="22"/>
              </w:rPr>
            </w:pPr>
            <w:r w:rsidRPr="00060A29">
              <w:rPr>
                <w:sz w:val="22"/>
                <w:szCs w:val="22"/>
              </w:rPr>
              <w:t>MS</w:t>
            </w:r>
          </w:p>
        </w:tc>
        <w:tc>
          <w:tcPr>
            <w:tcW w:w="1584" w:type="dxa"/>
          </w:tcPr>
          <w:p w14:paraId="1A7AA7CA" w14:textId="1B7AA6D0" w:rsidR="00F602C7" w:rsidRPr="00977FA5" w:rsidRDefault="00F602C7" w:rsidP="00F602C7">
            <w:pPr>
              <w:pStyle w:val="FormFieldCaption"/>
              <w:spacing w:before="20" w:after="20"/>
              <w:jc w:val="center"/>
              <w:rPr>
                <w:sz w:val="22"/>
                <w:szCs w:val="22"/>
              </w:rPr>
            </w:pPr>
            <w:r w:rsidRPr="00060A29">
              <w:rPr>
                <w:sz w:val="22"/>
                <w:szCs w:val="22"/>
              </w:rPr>
              <w:t>09/06</w:t>
            </w:r>
          </w:p>
        </w:tc>
        <w:tc>
          <w:tcPr>
            <w:tcW w:w="2592" w:type="dxa"/>
          </w:tcPr>
          <w:p w14:paraId="4CC74E5C" w14:textId="4B5E3295" w:rsidR="00F602C7" w:rsidRPr="00977FA5" w:rsidRDefault="00F602C7" w:rsidP="00F602C7">
            <w:pPr>
              <w:pStyle w:val="FormFieldCaption"/>
              <w:spacing w:before="20" w:after="20"/>
              <w:rPr>
                <w:sz w:val="22"/>
                <w:szCs w:val="22"/>
              </w:rPr>
            </w:pPr>
            <w:r w:rsidRPr="00060A29">
              <w:rPr>
                <w:sz w:val="22"/>
                <w:szCs w:val="22"/>
              </w:rPr>
              <w:t>Electrical and Computer Engineering</w:t>
            </w:r>
          </w:p>
        </w:tc>
      </w:tr>
      <w:tr w:rsidR="00F602C7" w:rsidRPr="00D3779E" w14:paraId="51E27C1C" w14:textId="77777777" w:rsidTr="005F0B12">
        <w:trPr>
          <w:cantSplit/>
          <w:trHeight w:val="395"/>
        </w:trPr>
        <w:tc>
          <w:tcPr>
            <w:tcW w:w="5220" w:type="dxa"/>
          </w:tcPr>
          <w:p w14:paraId="66BC8FF0" w14:textId="77C760BB" w:rsidR="00F602C7" w:rsidRPr="00977FA5" w:rsidRDefault="00F602C7" w:rsidP="00F602C7">
            <w:pPr>
              <w:pStyle w:val="FormFieldCaption"/>
              <w:spacing w:before="20" w:after="20"/>
              <w:rPr>
                <w:sz w:val="22"/>
                <w:szCs w:val="22"/>
              </w:rPr>
            </w:pPr>
            <w:r w:rsidRPr="00060A29">
              <w:rPr>
                <w:sz w:val="22"/>
                <w:szCs w:val="22"/>
              </w:rPr>
              <w:t>University of Pittsburgh</w:t>
            </w:r>
          </w:p>
        </w:tc>
        <w:tc>
          <w:tcPr>
            <w:tcW w:w="1440" w:type="dxa"/>
          </w:tcPr>
          <w:p w14:paraId="6AEADABA" w14:textId="36D6E7A3" w:rsidR="00F602C7" w:rsidRPr="00977FA5" w:rsidRDefault="00F602C7" w:rsidP="00F602C7">
            <w:pPr>
              <w:pStyle w:val="FormFieldCaption"/>
              <w:spacing w:before="20" w:after="20"/>
              <w:jc w:val="center"/>
              <w:rPr>
                <w:sz w:val="22"/>
                <w:szCs w:val="22"/>
              </w:rPr>
            </w:pPr>
            <w:r w:rsidRPr="00060A29">
              <w:rPr>
                <w:sz w:val="22"/>
                <w:szCs w:val="22"/>
              </w:rPr>
              <w:t>MS</w:t>
            </w:r>
          </w:p>
        </w:tc>
        <w:tc>
          <w:tcPr>
            <w:tcW w:w="1584" w:type="dxa"/>
          </w:tcPr>
          <w:p w14:paraId="4ED60B07" w14:textId="6D811BDF" w:rsidR="00F602C7" w:rsidRPr="00977FA5" w:rsidRDefault="00F602C7" w:rsidP="00F602C7">
            <w:pPr>
              <w:pStyle w:val="FormFieldCaption"/>
              <w:spacing w:before="20" w:after="20"/>
              <w:jc w:val="center"/>
              <w:rPr>
                <w:sz w:val="22"/>
                <w:szCs w:val="22"/>
              </w:rPr>
            </w:pPr>
            <w:r w:rsidRPr="00060A29">
              <w:rPr>
                <w:sz w:val="22"/>
                <w:szCs w:val="22"/>
              </w:rPr>
              <w:t>04/09</w:t>
            </w:r>
          </w:p>
        </w:tc>
        <w:tc>
          <w:tcPr>
            <w:tcW w:w="2592" w:type="dxa"/>
          </w:tcPr>
          <w:p w14:paraId="2303550C" w14:textId="0D173B0B" w:rsidR="00F602C7" w:rsidRPr="00977FA5" w:rsidRDefault="00F602C7" w:rsidP="00F602C7">
            <w:pPr>
              <w:pStyle w:val="FormFieldCaption"/>
              <w:spacing w:before="20" w:after="20"/>
              <w:rPr>
                <w:sz w:val="22"/>
                <w:szCs w:val="22"/>
              </w:rPr>
            </w:pPr>
            <w:r w:rsidRPr="00060A29">
              <w:rPr>
                <w:sz w:val="22"/>
                <w:szCs w:val="22"/>
              </w:rPr>
              <w:t>Bioengineering</w:t>
            </w:r>
          </w:p>
        </w:tc>
      </w:tr>
      <w:tr w:rsidR="00F602C7" w:rsidRPr="00D3779E" w14:paraId="09D52645" w14:textId="77777777" w:rsidTr="005F0B12">
        <w:trPr>
          <w:cantSplit/>
          <w:trHeight w:val="395"/>
        </w:trPr>
        <w:tc>
          <w:tcPr>
            <w:tcW w:w="5220" w:type="dxa"/>
          </w:tcPr>
          <w:p w14:paraId="76A4F390" w14:textId="4F40C061" w:rsidR="00F602C7" w:rsidRPr="00977FA5" w:rsidRDefault="00F602C7" w:rsidP="00F602C7">
            <w:pPr>
              <w:pStyle w:val="FormFieldCaption"/>
              <w:spacing w:before="20" w:after="20"/>
              <w:rPr>
                <w:sz w:val="22"/>
                <w:szCs w:val="22"/>
              </w:rPr>
            </w:pPr>
            <w:r w:rsidRPr="00060A29">
              <w:rPr>
                <w:sz w:val="22"/>
                <w:szCs w:val="22"/>
              </w:rPr>
              <w:t>University of Pittsburgh</w:t>
            </w:r>
          </w:p>
        </w:tc>
        <w:tc>
          <w:tcPr>
            <w:tcW w:w="1440" w:type="dxa"/>
          </w:tcPr>
          <w:p w14:paraId="3120D72C" w14:textId="0221299A" w:rsidR="00F602C7" w:rsidRPr="00977FA5" w:rsidRDefault="00F602C7" w:rsidP="00F602C7">
            <w:pPr>
              <w:pStyle w:val="FormFieldCaption"/>
              <w:spacing w:before="20" w:after="20"/>
              <w:jc w:val="center"/>
              <w:rPr>
                <w:sz w:val="22"/>
                <w:szCs w:val="22"/>
              </w:rPr>
            </w:pPr>
            <w:r w:rsidRPr="00060A29">
              <w:rPr>
                <w:sz w:val="22"/>
                <w:szCs w:val="22"/>
              </w:rPr>
              <w:t>PhD</w:t>
            </w:r>
          </w:p>
        </w:tc>
        <w:tc>
          <w:tcPr>
            <w:tcW w:w="1584" w:type="dxa"/>
          </w:tcPr>
          <w:p w14:paraId="53EB7033" w14:textId="4D459CB0" w:rsidR="00F602C7" w:rsidRPr="00977FA5" w:rsidRDefault="00F602C7" w:rsidP="00F602C7">
            <w:pPr>
              <w:pStyle w:val="FormFieldCaption"/>
              <w:spacing w:before="20" w:after="20"/>
              <w:jc w:val="center"/>
              <w:rPr>
                <w:sz w:val="22"/>
                <w:szCs w:val="22"/>
              </w:rPr>
            </w:pPr>
            <w:r w:rsidRPr="00060A29">
              <w:rPr>
                <w:sz w:val="22"/>
                <w:szCs w:val="22"/>
              </w:rPr>
              <w:t>12/12</w:t>
            </w:r>
          </w:p>
        </w:tc>
        <w:tc>
          <w:tcPr>
            <w:tcW w:w="2592" w:type="dxa"/>
          </w:tcPr>
          <w:p w14:paraId="4418E34F" w14:textId="0298D812" w:rsidR="00F602C7" w:rsidRPr="00977FA5" w:rsidRDefault="00F602C7" w:rsidP="00F602C7">
            <w:pPr>
              <w:pStyle w:val="FormFieldCaption"/>
              <w:spacing w:before="20" w:after="20"/>
              <w:rPr>
                <w:sz w:val="22"/>
                <w:szCs w:val="22"/>
              </w:rPr>
            </w:pPr>
            <w:r w:rsidRPr="00060A29">
              <w:rPr>
                <w:sz w:val="22"/>
                <w:szCs w:val="22"/>
              </w:rPr>
              <w:t>Biomedical Informatics</w:t>
            </w:r>
          </w:p>
        </w:tc>
      </w:tr>
      <w:tr w:rsidR="00F602C7" w:rsidRPr="00D3779E" w14:paraId="767906B9" w14:textId="77777777" w:rsidTr="005F0B12">
        <w:trPr>
          <w:cantSplit/>
          <w:trHeight w:val="395"/>
        </w:trPr>
        <w:tc>
          <w:tcPr>
            <w:tcW w:w="5220" w:type="dxa"/>
          </w:tcPr>
          <w:p w14:paraId="4D43CFA6" w14:textId="3CA5E3A3" w:rsidR="00F602C7" w:rsidRPr="00977FA5" w:rsidRDefault="00F602C7" w:rsidP="00F602C7">
            <w:pPr>
              <w:pStyle w:val="FormFieldCaption"/>
              <w:spacing w:before="20" w:after="20"/>
              <w:rPr>
                <w:sz w:val="22"/>
                <w:szCs w:val="22"/>
              </w:rPr>
            </w:pPr>
            <w:r w:rsidRPr="00060A29">
              <w:rPr>
                <w:sz w:val="22"/>
                <w:szCs w:val="22"/>
              </w:rPr>
              <w:t>Memorial Sloan Kettering Cancer Center</w:t>
            </w:r>
          </w:p>
        </w:tc>
        <w:tc>
          <w:tcPr>
            <w:tcW w:w="1440" w:type="dxa"/>
          </w:tcPr>
          <w:p w14:paraId="3D81FEFA" w14:textId="431AA76E" w:rsidR="00F602C7" w:rsidRPr="00977FA5" w:rsidRDefault="00F602C7" w:rsidP="00F602C7">
            <w:pPr>
              <w:pStyle w:val="FormFieldCaption"/>
              <w:spacing w:before="20" w:after="20"/>
              <w:jc w:val="center"/>
              <w:rPr>
                <w:sz w:val="22"/>
                <w:szCs w:val="22"/>
              </w:rPr>
            </w:pPr>
            <w:r w:rsidRPr="00060A29">
              <w:rPr>
                <w:sz w:val="22"/>
                <w:szCs w:val="22"/>
              </w:rPr>
              <w:t>Postdoctoral</w:t>
            </w:r>
          </w:p>
        </w:tc>
        <w:tc>
          <w:tcPr>
            <w:tcW w:w="1584" w:type="dxa"/>
          </w:tcPr>
          <w:p w14:paraId="3F1F9756" w14:textId="7095EED1" w:rsidR="00F602C7" w:rsidRPr="00977FA5" w:rsidRDefault="00F602C7" w:rsidP="00F602C7">
            <w:pPr>
              <w:pStyle w:val="FormFieldCaption"/>
              <w:spacing w:before="20" w:after="20"/>
              <w:jc w:val="center"/>
              <w:rPr>
                <w:sz w:val="22"/>
                <w:szCs w:val="22"/>
              </w:rPr>
            </w:pPr>
            <w:r w:rsidRPr="00060A29">
              <w:rPr>
                <w:sz w:val="22"/>
                <w:szCs w:val="22"/>
              </w:rPr>
              <w:t>03/13-11/18</w:t>
            </w:r>
          </w:p>
        </w:tc>
        <w:tc>
          <w:tcPr>
            <w:tcW w:w="2592" w:type="dxa"/>
          </w:tcPr>
          <w:p w14:paraId="4D6D5595" w14:textId="42F7A92F" w:rsidR="00F602C7" w:rsidRPr="00977FA5" w:rsidRDefault="00F602C7" w:rsidP="00F602C7">
            <w:pPr>
              <w:pStyle w:val="FormFieldCaption"/>
              <w:spacing w:before="20" w:after="20"/>
              <w:rPr>
                <w:sz w:val="22"/>
                <w:szCs w:val="22"/>
              </w:rPr>
            </w:pPr>
            <w:r w:rsidRPr="00060A29">
              <w:rPr>
                <w:sz w:val="22"/>
                <w:szCs w:val="22"/>
              </w:rPr>
              <w:t>Computational Biology</w:t>
            </w:r>
          </w:p>
        </w:tc>
      </w:tr>
    </w:tbl>
    <w:p w14:paraId="1695BFF0" w14:textId="77777777" w:rsidR="002C51BC" w:rsidRDefault="002C51BC" w:rsidP="00FC5F9E"/>
    <w:p w14:paraId="1C1CF053" w14:textId="151273DD" w:rsidR="00EB717A" w:rsidRDefault="002C51BC" w:rsidP="00AA3D45">
      <w:pPr>
        <w:spacing w:line="240" w:lineRule="exact"/>
      </w:pPr>
      <w:r w:rsidRPr="00A128A0">
        <w:rPr>
          <w:rStyle w:val="Strong"/>
        </w:rPr>
        <w:t>A.</w:t>
      </w:r>
      <w:r w:rsidRPr="00A128A0">
        <w:rPr>
          <w:rStyle w:val="Strong"/>
        </w:rPr>
        <w:tab/>
        <w:t>Personal Statement</w:t>
      </w:r>
      <w:r w:rsidR="00FE10AD">
        <w:rPr>
          <w:rStyle w:val="Strong"/>
        </w:rPr>
        <w:br/>
      </w:r>
      <w:r w:rsidR="00FE7878" w:rsidRPr="003B3298">
        <w:rPr>
          <w:rFonts w:cs="Arial"/>
          <w:color w:val="000000" w:themeColor="text1"/>
          <w:szCs w:val="22"/>
        </w:rPr>
        <w:t>M</w:t>
      </w:r>
      <w:r w:rsidR="00FE7878" w:rsidRPr="003B3298">
        <w:rPr>
          <w:rFonts w:cs="Arial"/>
          <w:color w:val="000000" w:themeColor="text1"/>
          <w:szCs w:val="22"/>
          <w:shd w:val="clear" w:color="auto" w:fill="FFFFFF"/>
        </w:rPr>
        <w:t>y laboratory develops integrative computational approaches to leverage heterogeneous omics datasets</w:t>
      </w:r>
      <w:r w:rsidR="00FE7878">
        <w:rPr>
          <w:rFonts w:cs="Arial"/>
          <w:color w:val="000000" w:themeColor="text1"/>
          <w:szCs w:val="22"/>
          <w:shd w:val="clear" w:color="auto" w:fill="FFFFFF"/>
        </w:rPr>
        <w:t xml:space="preserve">. </w:t>
      </w:r>
      <w:r w:rsidR="00FE7878" w:rsidRPr="003B3298">
        <w:rPr>
          <w:rFonts w:cs="Arial"/>
          <w:color w:val="000000" w:themeColor="text1"/>
          <w:szCs w:val="22"/>
        </w:rPr>
        <w:t xml:space="preserve">We </w:t>
      </w:r>
      <w:r w:rsidR="00FE7878" w:rsidRPr="003B3298">
        <w:rPr>
          <w:rFonts w:cs="Arial"/>
          <w:szCs w:val="22"/>
        </w:rPr>
        <w:t xml:space="preserve">have expertise in applying machine learning methods to analyze numerous </w:t>
      </w:r>
      <w:r w:rsidR="00321EFD">
        <w:rPr>
          <w:rFonts w:cs="Arial"/>
          <w:szCs w:val="22"/>
        </w:rPr>
        <w:t>omics</w:t>
      </w:r>
      <w:r w:rsidR="00FE7878" w:rsidRPr="003B3298">
        <w:rPr>
          <w:rFonts w:cs="Arial"/>
          <w:szCs w:val="22"/>
        </w:rPr>
        <w:t xml:space="preserve"> data types (such as ATAC-seq, RNA-seq, </w:t>
      </w:r>
      <w:proofErr w:type="spellStart"/>
      <w:r w:rsidR="00FE7878" w:rsidRPr="003B3298">
        <w:rPr>
          <w:rFonts w:cs="Arial"/>
          <w:szCs w:val="22"/>
        </w:rPr>
        <w:t>scRNA</w:t>
      </w:r>
      <w:proofErr w:type="spellEnd"/>
      <w:r w:rsidR="00FE7878" w:rsidRPr="003B3298">
        <w:rPr>
          <w:rFonts w:cs="Arial"/>
          <w:szCs w:val="22"/>
        </w:rPr>
        <w:t xml:space="preserve">-seq, </w:t>
      </w:r>
      <w:proofErr w:type="spellStart"/>
      <w:r w:rsidR="00FE7878" w:rsidRPr="003B3298">
        <w:rPr>
          <w:rFonts w:cs="Arial"/>
          <w:szCs w:val="22"/>
        </w:rPr>
        <w:t>scATAC</w:t>
      </w:r>
      <w:proofErr w:type="spellEnd"/>
      <w:r w:rsidR="00FE7878" w:rsidRPr="003B3298">
        <w:rPr>
          <w:rFonts w:cs="Arial"/>
          <w:szCs w:val="22"/>
        </w:rPr>
        <w:t>-seq</w:t>
      </w:r>
      <w:r w:rsidR="00C57894">
        <w:rPr>
          <w:rFonts w:cs="Arial"/>
          <w:szCs w:val="22"/>
        </w:rPr>
        <w:t xml:space="preserve">, </w:t>
      </w:r>
      <w:r w:rsidR="00FE7878" w:rsidRPr="003B3298">
        <w:rPr>
          <w:rFonts w:cs="Arial"/>
          <w:szCs w:val="22"/>
        </w:rPr>
        <w:t>CITE-seq</w:t>
      </w:r>
      <w:r w:rsidR="00C57894">
        <w:rPr>
          <w:rFonts w:cs="Arial"/>
          <w:szCs w:val="22"/>
        </w:rPr>
        <w:t>, spatial transcriptomics</w:t>
      </w:r>
      <w:r w:rsidR="00FE7878" w:rsidRPr="003B3298">
        <w:rPr>
          <w:rFonts w:cs="Arial"/>
          <w:szCs w:val="22"/>
        </w:rPr>
        <w:t>)</w:t>
      </w:r>
      <w:r w:rsidR="00FE7878">
        <w:rPr>
          <w:rFonts w:cs="Arial"/>
          <w:szCs w:val="22"/>
        </w:rPr>
        <w:t xml:space="preserve"> and multi-spectral imaging datasets</w:t>
      </w:r>
      <w:r w:rsidR="00FE7878" w:rsidRPr="003B3298">
        <w:rPr>
          <w:rFonts w:cs="Arial"/>
          <w:szCs w:val="22"/>
        </w:rPr>
        <w:t xml:space="preserve">. </w:t>
      </w:r>
      <w:r w:rsidR="00C57894" w:rsidRPr="00CC254A">
        <w:rPr>
          <w:rFonts w:cs="Arial"/>
          <w:color w:val="000000" w:themeColor="text1"/>
          <w:szCs w:val="22"/>
        </w:rPr>
        <w:t xml:space="preserve">My </w:t>
      </w:r>
      <w:r w:rsidR="00C57894">
        <w:rPr>
          <w:rFonts w:cs="Arial"/>
          <w:color w:val="000000" w:themeColor="text1"/>
          <w:szCs w:val="22"/>
        </w:rPr>
        <w:t>multi-</w:t>
      </w:r>
      <w:r w:rsidR="00C57894" w:rsidRPr="00CC254A">
        <w:rPr>
          <w:rFonts w:cs="Arial"/>
          <w:color w:val="000000" w:themeColor="text1"/>
          <w:szCs w:val="22"/>
        </w:rPr>
        <w:t xml:space="preserve">omics </w:t>
      </w:r>
      <w:r w:rsidR="00AA3D45">
        <w:rPr>
          <w:rFonts w:cs="Arial"/>
          <w:color w:val="000000" w:themeColor="text1"/>
          <w:szCs w:val="22"/>
        </w:rPr>
        <w:t>integration</w:t>
      </w:r>
      <w:r w:rsidR="00C57894" w:rsidRPr="00CC254A">
        <w:rPr>
          <w:rFonts w:cs="Arial"/>
          <w:color w:val="000000" w:themeColor="text1"/>
          <w:szCs w:val="22"/>
        </w:rPr>
        <w:t xml:space="preserve">, </w:t>
      </w:r>
      <w:r w:rsidR="00321EFD">
        <w:rPr>
          <w:rFonts w:cs="Arial"/>
          <w:color w:val="000000" w:themeColor="text1"/>
          <w:szCs w:val="22"/>
        </w:rPr>
        <w:t xml:space="preserve">machine learning </w:t>
      </w:r>
      <w:r w:rsidR="00C57894" w:rsidRPr="00CC254A">
        <w:rPr>
          <w:rFonts w:cs="Arial"/>
          <w:color w:val="000000" w:themeColor="text1"/>
          <w:szCs w:val="22"/>
        </w:rPr>
        <w:t xml:space="preserve">and </w:t>
      </w:r>
      <w:r w:rsidR="00C57894">
        <w:rPr>
          <w:rFonts w:cs="Arial"/>
          <w:color w:val="000000" w:themeColor="text1"/>
          <w:szCs w:val="22"/>
        </w:rPr>
        <w:t xml:space="preserve">cancer </w:t>
      </w:r>
      <w:r w:rsidR="00C57894" w:rsidRPr="00CC254A">
        <w:rPr>
          <w:rFonts w:cs="Arial"/>
          <w:color w:val="000000" w:themeColor="text1"/>
          <w:szCs w:val="22"/>
        </w:rPr>
        <w:t>systems biology background is ideally suited for the proposed research plan.</w:t>
      </w:r>
      <w:r w:rsidR="00C57894">
        <w:rPr>
          <w:rFonts w:cs="Arial"/>
          <w:color w:val="000000" w:themeColor="text1"/>
          <w:szCs w:val="22"/>
        </w:rPr>
        <w:t xml:space="preserve"> </w:t>
      </w:r>
      <w:r w:rsidR="00C57894" w:rsidRPr="003B3298">
        <w:rPr>
          <w:rFonts w:cs="Arial"/>
          <w:color w:val="000000" w:themeColor="text1"/>
          <w:szCs w:val="22"/>
        </w:rPr>
        <w:t xml:space="preserve">For example, </w:t>
      </w:r>
      <w:r w:rsidR="00C57894">
        <w:rPr>
          <w:rFonts w:cs="Arial"/>
          <w:color w:val="000000" w:themeColor="text1"/>
          <w:szCs w:val="22"/>
        </w:rPr>
        <w:t>m</w:t>
      </w:r>
      <w:r w:rsidR="00C57894" w:rsidRPr="003B3298">
        <w:rPr>
          <w:rFonts w:cs="Arial"/>
          <w:color w:val="000000" w:themeColor="text1"/>
          <w:szCs w:val="22"/>
        </w:rPr>
        <w:t xml:space="preserve">y group </w:t>
      </w:r>
      <w:r w:rsidR="00C57894" w:rsidRPr="003B3298">
        <w:rPr>
          <w:rFonts w:cs="Arial"/>
          <w:color w:val="000000"/>
          <w:szCs w:val="22"/>
        </w:rPr>
        <w:t>developed a partially interpretable neural network model with encoder-decoder architecture, called Chromatin-informed Inference of Transcriptional Regulators Using Self-attention mechanism (CITRUS), to model the impact of somatic alterations on cellular states and further onto downstream gene expression programs</w:t>
      </w:r>
      <w:r w:rsidR="00C57894" w:rsidRPr="003B3298">
        <w:rPr>
          <w:rFonts w:cs="Arial"/>
          <w:bCs/>
          <w:color w:val="000000" w:themeColor="text1"/>
          <w:szCs w:val="22"/>
        </w:rPr>
        <w:t xml:space="preserve"> (</w:t>
      </w:r>
      <w:r w:rsidR="00C57894">
        <w:rPr>
          <w:rFonts w:cs="Arial"/>
          <w:bCs/>
          <w:color w:val="000000" w:themeColor="text1"/>
          <w:szCs w:val="22"/>
        </w:rPr>
        <w:t>1</w:t>
      </w:r>
      <w:r w:rsidR="00C57894" w:rsidRPr="003B3298">
        <w:rPr>
          <w:rFonts w:cs="Arial"/>
          <w:bCs/>
          <w:color w:val="000000" w:themeColor="text1"/>
          <w:szCs w:val="22"/>
        </w:rPr>
        <w:t>).</w:t>
      </w:r>
      <w:r w:rsidR="00C57894">
        <w:rPr>
          <w:rFonts w:cs="Arial"/>
          <w:color w:val="000000" w:themeColor="text1"/>
          <w:szCs w:val="22"/>
        </w:rPr>
        <w:t xml:space="preserve"> </w:t>
      </w:r>
      <w:r w:rsidR="00C57894">
        <w:rPr>
          <w:rFonts w:cs="Arial"/>
          <w:szCs w:val="22"/>
        </w:rPr>
        <w:t xml:space="preserve">With the </w:t>
      </w:r>
      <w:r w:rsidR="00C57894" w:rsidRPr="005C500F">
        <w:rPr>
          <w:rFonts w:cs="Arial"/>
          <w:szCs w:val="22"/>
        </w:rPr>
        <w:t xml:space="preserve">availability </w:t>
      </w:r>
      <w:r w:rsidR="00C57894">
        <w:rPr>
          <w:rFonts w:cs="Arial"/>
          <w:szCs w:val="22"/>
        </w:rPr>
        <w:t>of single cell multi-omics data,</w:t>
      </w:r>
      <w:r w:rsidR="00C57894">
        <w:rPr>
          <w:rFonts w:cs="Arial"/>
          <w:color w:val="000000" w:themeColor="text1"/>
          <w:szCs w:val="22"/>
        </w:rPr>
        <w:t xml:space="preserve"> </w:t>
      </w:r>
      <w:r w:rsidR="00C57894" w:rsidRPr="00CC254A">
        <w:rPr>
          <w:rFonts w:cs="Arial"/>
          <w:color w:val="000000" w:themeColor="text1"/>
          <w:szCs w:val="22"/>
        </w:rPr>
        <w:t xml:space="preserve">my laboratory developed a computational method called </w:t>
      </w:r>
      <w:proofErr w:type="spellStart"/>
      <w:r w:rsidR="00C57894" w:rsidRPr="00CC254A">
        <w:rPr>
          <w:rFonts w:cs="Arial"/>
          <w:color w:val="000000" w:themeColor="text1"/>
          <w:szCs w:val="22"/>
        </w:rPr>
        <w:t>SPaRTAN</w:t>
      </w:r>
      <w:proofErr w:type="spellEnd"/>
      <w:r w:rsidR="00C57894" w:rsidRPr="00CC254A">
        <w:rPr>
          <w:rFonts w:cs="Arial"/>
          <w:color w:val="000000" w:themeColor="text1"/>
          <w:szCs w:val="22"/>
        </w:rPr>
        <w:t xml:space="preserve"> (Single-cell Proteomic and RNA based Transcription factor Activity Network) by integrating </w:t>
      </w:r>
      <w:r w:rsidR="00C57894" w:rsidRPr="00CC254A">
        <w:rPr>
          <w:rFonts w:cs="Arial"/>
          <w:color w:val="000000"/>
          <w:szCs w:val="22"/>
        </w:rPr>
        <w:t xml:space="preserve">parallel </w:t>
      </w:r>
      <w:r w:rsidR="00C57894" w:rsidRPr="00CC254A">
        <w:rPr>
          <w:rFonts w:cs="Arial"/>
          <w:color w:val="000000" w:themeColor="text1"/>
          <w:szCs w:val="22"/>
        </w:rPr>
        <w:t>single-cell proteomic, and transcriptomic data (based on CITE-seq) with cis-regulatory information (e.g. transcription factor (TF) – target priors), to predict cell-specific TF and surface protein activities (</w:t>
      </w:r>
      <w:r w:rsidR="00C57894">
        <w:rPr>
          <w:rFonts w:cs="Arial"/>
          <w:color w:val="000000" w:themeColor="text1"/>
          <w:szCs w:val="22"/>
        </w:rPr>
        <w:t>2,3</w:t>
      </w:r>
      <w:r w:rsidR="00C57894" w:rsidRPr="00CC254A">
        <w:rPr>
          <w:rFonts w:cs="Arial"/>
          <w:color w:val="000000" w:themeColor="text1"/>
          <w:szCs w:val="22"/>
        </w:rPr>
        <w:t xml:space="preserve">). </w:t>
      </w:r>
      <w:r w:rsidR="00C57894" w:rsidRPr="00CC254A">
        <w:rPr>
          <w:rFonts w:cs="Arial"/>
          <w:color w:val="000000"/>
          <w:szCs w:val="22"/>
        </w:rPr>
        <w:t xml:space="preserve">We applied and experimentally test </w:t>
      </w:r>
      <w:proofErr w:type="spellStart"/>
      <w:r w:rsidR="00C57894" w:rsidRPr="00CC254A">
        <w:rPr>
          <w:rFonts w:cs="Arial"/>
          <w:color w:val="000000"/>
          <w:szCs w:val="22"/>
        </w:rPr>
        <w:t>SPaRTAN</w:t>
      </w:r>
      <w:proofErr w:type="spellEnd"/>
      <w:r w:rsidR="00C57894" w:rsidRPr="00CC254A">
        <w:rPr>
          <w:rFonts w:cs="Arial"/>
          <w:color w:val="000000"/>
          <w:szCs w:val="22"/>
        </w:rPr>
        <w:t xml:space="preserve"> using CITE-seq datasets from peripheral</w:t>
      </w:r>
      <w:r w:rsidR="00C57894" w:rsidRPr="00CC254A">
        <w:rPr>
          <w:rStyle w:val="ilfuvd"/>
          <w:rFonts w:cs="Arial"/>
          <w:color w:val="000000"/>
          <w:szCs w:val="22"/>
        </w:rPr>
        <w:t xml:space="preserve"> blood mononuclear cells (PBMCs) </w:t>
      </w:r>
      <w:r w:rsidR="00C57894" w:rsidRPr="00CC254A">
        <w:rPr>
          <w:rFonts w:cs="Arial"/>
          <w:color w:val="000000"/>
          <w:szCs w:val="22"/>
        </w:rPr>
        <w:t>and then illustrate its broader utility by predicting signaling coupled TF activities in tumor infiltrating CD8</w:t>
      </w:r>
      <w:r w:rsidR="00C57894" w:rsidRPr="00CC254A">
        <w:rPr>
          <w:rFonts w:cs="Arial"/>
          <w:color w:val="000000"/>
          <w:szCs w:val="22"/>
          <w:vertAlign w:val="superscript"/>
        </w:rPr>
        <w:t>+</w:t>
      </w:r>
      <w:r w:rsidR="00C57894" w:rsidRPr="00CC254A">
        <w:rPr>
          <w:rFonts w:cs="Arial"/>
          <w:color w:val="000000"/>
          <w:szCs w:val="22"/>
        </w:rPr>
        <w:t xml:space="preserve"> T cells in the context of malignant peritoneal and pleural mesothelioma. </w:t>
      </w:r>
      <w:r w:rsidR="00C57894">
        <w:rPr>
          <w:rFonts w:cs="Arial"/>
          <w:color w:val="000000"/>
          <w:szCs w:val="22"/>
        </w:rPr>
        <w:t xml:space="preserve">Recently, </w:t>
      </w:r>
      <w:r w:rsidR="00C57894">
        <w:rPr>
          <w:rFonts w:cs="Arial"/>
          <w:color w:val="000000" w:themeColor="text1"/>
          <w:szCs w:val="22"/>
        </w:rPr>
        <w:t>w</w:t>
      </w:r>
      <w:r w:rsidR="00C57894" w:rsidRPr="003B6810">
        <w:rPr>
          <w:rFonts w:cs="Arial"/>
          <w:color w:val="000000" w:themeColor="text1"/>
          <w:szCs w:val="22"/>
        </w:rPr>
        <w:t xml:space="preserve">e applied </w:t>
      </w:r>
      <w:proofErr w:type="spellStart"/>
      <w:r w:rsidR="00C57894" w:rsidRPr="003B6810">
        <w:rPr>
          <w:rFonts w:cs="Arial"/>
          <w:color w:val="000000" w:themeColor="text1"/>
          <w:szCs w:val="22"/>
        </w:rPr>
        <w:t>SPaRTAN</w:t>
      </w:r>
      <w:proofErr w:type="spellEnd"/>
      <w:r w:rsidR="00C57894" w:rsidRPr="003B6810">
        <w:rPr>
          <w:rFonts w:cs="Arial"/>
          <w:color w:val="000000" w:themeColor="text1"/>
          <w:szCs w:val="22"/>
        </w:rPr>
        <w:t xml:space="preserve"> to CITE-seq dataset</w:t>
      </w:r>
      <w:r w:rsidR="00C57894">
        <w:rPr>
          <w:rFonts w:cs="Arial"/>
          <w:color w:val="000000" w:themeColor="text1"/>
          <w:szCs w:val="22"/>
        </w:rPr>
        <w:t>s</w:t>
      </w:r>
      <w:r w:rsidR="00C57894" w:rsidRPr="003B6810">
        <w:rPr>
          <w:rFonts w:cs="Arial"/>
          <w:color w:val="000000" w:themeColor="text1"/>
          <w:szCs w:val="22"/>
        </w:rPr>
        <w:t xml:space="preserve"> </w:t>
      </w:r>
      <w:r w:rsidR="00C57894">
        <w:rPr>
          <w:rFonts w:cs="Arial"/>
          <w:color w:val="000000" w:themeColor="text1"/>
          <w:szCs w:val="22"/>
        </w:rPr>
        <w:t xml:space="preserve">for </w:t>
      </w:r>
      <w:r w:rsidR="00C57894" w:rsidRPr="003B6810">
        <w:rPr>
          <w:rFonts w:cs="Arial"/>
          <w:color w:val="000000" w:themeColor="text1"/>
          <w:szCs w:val="22"/>
        </w:rPr>
        <w:t>patients with varying severit</w:t>
      </w:r>
      <w:r w:rsidR="00C57894">
        <w:rPr>
          <w:rFonts w:cs="Arial"/>
          <w:color w:val="000000" w:themeColor="text1"/>
          <w:szCs w:val="22"/>
        </w:rPr>
        <w:t>ies</w:t>
      </w:r>
      <w:r w:rsidR="00C57894" w:rsidRPr="003B6810">
        <w:rPr>
          <w:rFonts w:cs="Arial"/>
          <w:color w:val="000000" w:themeColor="text1"/>
          <w:szCs w:val="22"/>
        </w:rPr>
        <w:t xml:space="preserve"> of COVID-19</w:t>
      </w:r>
      <w:r w:rsidR="00C57894">
        <w:rPr>
          <w:rFonts w:cs="Arial"/>
          <w:color w:val="000000" w:themeColor="text1"/>
          <w:szCs w:val="22"/>
        </w:rPr>
        <w:t xml:space="preserve"> and healthy controls and </w:t>
      </w:r>
      <w:r w:rsidR="00C57894" w:rsidRPr="003B6810">
        <w:rPr>
          <w:rFonts w:cs="Arial"/>
          <w:color w:val="000000" w:themeColor="text1"/>
          <w:szCs w:val="22"/>
        </w:rPr>
        <w:t>develop</w:t>
      </w:r>
      <w:r w:rsidR="00C57894">
        <w:rPr>
          <w:rFonts w:cs="Arial"/>
          <w:color w:val="000000" w:themeColor="text1"/>
          <w:szCs w:val="22"/>
        </w:rPr>
        <w:t>ed</w:t>
      </w:r>
      <w:r w:rsidR="00C57894" w:rsidRPr="003B6810">
        <w:rPr>
          <w:rFonts w:cs="Arial"/>
          <w:color w:val="000000" w:themeColor="text1"/>
          <w:szCs w:val="22"/>
        </w:rPr>
        <w:t xml:space="preserve"> </w:t>
      </w:r>
      <w:r w:rsidR="00C57894" w:rsidRPr="003B6810">
        <w:rPr>
          <w:rFonts w:cs="Arial"/>
          <w:szCs w:val="22"/>
        </w:rPr>
        <w:t xml:space="preserve">a web resource linking surface proteins to </w:t>
      </w:r>
      <w:r w:rsidR="00C57894">
        <w:rPr>
          <w:rFonts w:cs="Arial"/>
          <w:szCs w:val="22"/>
        </w:rPr>
        <w:t>TFs</w:t>
      </w:r>
      <w:r w:rsidR="00C57894" w:rsidRPr="003B6810">
        <w:rPr>
          <w:rFonts w:cs="Arial"/>
          <w:szCs w:val="22"/>
        </w:rPr>
        <w:t xml:space="preserve"> to </w:t>
      </w:r>
      <w:r w:rsidR="00C57894">
        <w:rPr>
          <w:rFonts w:cs="Arial"/>
          <w:szCs w:val="22"/>
        </w:rPr>
        <w:t>identify</w:t>
      </w:r>
      <w:r w:rsidR="00C57894" w:rsidRPr="003B6810">
        <w:rPr>
          <w:rFonts w:cs="Arial"/>
          <w:szCs w:val="22"/>
        </w:rPr>
        <w:t xml:space="preserve"> cellular heterogeneity </w:t>
      </w:r>
      <w:r w:rsidR="00C57894">
        <w:rPr>
          <w:rFonts w:cs="Arial"/>
          <w:szCs w:val="22"/>
        </w:rPr>
        <w:t>in</w:t>
      </w:r>
      <w:r w:rsidR="00C57894" w:rsidRPr="003B6810">
        <w:rPr>
          <w:rFonts w:cs="Arial"/>
          <w:szCs w:val="22"/>
        </w:rPr>
        <w:t xml:space="preserve"> host response</w:t>
      </w:r>
      <w:r w:rsidR="00C57894">
        <w:rPr>
          <w:rFonts w:cs="Arial"/>
          <w:szCs w:val="22"/>
        </w:rPr>
        <w:t>s</w:t>
      </w:r>
      <w:r w:rsidR="00C57894" w:rsidRPr="003B6810">
        <w:rPr>
          <w:rFonts w:cs="Arial"/>
          <w:szCs w:val="22"/>
        </w:rPr>
        <w:t xml:space="preserve"> during SARS-CoV-2 infection</w:t>
      </w:r>
      <w:r w:rsidR="00C57894">
        <w:rPr>
          <w:rFonts w:cs="Arial"/>
          <w:szCs w:val="22"/>
        </w:rPr>
        <w:t xml:space="preserve"> </w:t>
      </w:r>
      <w:r w:rsidR="00C57894">
        <w:rPr>
          <w:rFonts w:cs="Arial"/>
          <w:szCs w:val="22"/>
        </w:rPr>
        <w:fldChar w:fldCharType="begin"/>
      </w:r>
      <w:r w:rsidR="00C57894">
        <w:rPr>
          <w:rFonts w:cs="Arial"/>
          <w:szCs w:val="22"/>
        </w:rPr>
        <w:instrText xml:space="preserve"> ADDIN EN.CITE &lt;EndNote&gt;&lt;Cite&gt;&lt;Author&gt;Ramjattun&lt;/Author&gt;&lt;Year&gt;2022&lt;/Year&gt;&lt;RecNum&gt;63&lt;/RecNum&gt;&lt;DisplayText&gt;(7)&lt;/DisplayText&gt;&lt;record&gt;&lt;rec-number&gt;63&lt;/rec-number&gt;&lt;foreign-keys&gt;&lt;key app="EN" db-id="002eres085vxrmexz02p2dwdfrd29zf0sat9" timestamp="1671095603"&gt;63&lt;/key&gt;&lt;/foreign-keys&gt;&lt;ref-type name="Journal Article"&gt;17&lt;/ref-type&gt;&lt;contributors&gt;&lt;authors&gt;&lt;author&gt;Ramjattun, Koushul&lt;/author&gt;&lt;author&gt;Ma, Xiaojun&lt;/author&gt;&lt;author&gt;Gao, Shou-Jiang&lt;/author&gt;&lt;author&gt;Singh, Harinder&lt;/author&gt;&lt;author&gt;Osmanbeyoglu, Hatice Ulku&lt;/author&gt;&lt;/authors&gt;&lt;/contributors&gt;&lt;titles&gt;&lt;title&gt;COVID-19db linkage maps of cell surface proteins and transcription factors in immune cells&lt;/title&gt;&lt;secondary-title&gt;bioRxiv&lt;/secondary-title&gt;&lt;/titles&gt;&lt;periodical&gt;&lt;full-title&gt;bioRxiv&lt;/full-title&gt;&lt;/periodical&gt;&lt;pages&gt;2022.12.14.520411&lt;/pages&gt;&lt;dates&gt;&lt;year&gt;2022&lt;/year&gt;&lt;/dates&gt;&lt;urls&gt;&lt;related-urls&gt;&lt;url&gt;https://www.biorxiv.org/content/biorxiv/early/2022/12/14/2022.12.14.520411.full.pdf&lt;/url&gt;&lt;/related-urls&gt;&lt;/urls&gt;&lt;electronic-resource-num&gt;10.1101/2022.12.14.520411&lt;/electronic-resource-num&gt;&lt;/record&gt;&lt;/Cite&gt;&lt;/EndNote&gt;</w:instrText>
      </w:r>
      <w:r w:rsidR="00C57894">
        <w:rPr>
          <w:rFonts w:cs="Arial"/>
          <w:szCs w:val="22"/>
        </w:rPr>
        <w:fldChar w:fldCharType="separate"/>
      </w:r>
      <w:r w:rsidR="00C57894">
        <w:rPr>
          <w:rFonts w:cs="Arial"/>
          <w:noProof/>
          <w:szCs w:val="22"/>
        </w:rPr>
        <w:t>(4)</w:t>
      </w:r>
      <w:r w:rsidR="00C57894">
        <w:rPr>
          <w:rFonts w:cs="Arial"/>
          <w:szCs w:val="22"/>
        </w:rPr>
        <w:fldChar w:fldCharType="end"/>
      </w:r>
      <w:r w:rsidR="00C57894">
        <w:rPr>
          <w:rFonts w:cs="Arial"/>
          <w:szCs w:val="22"/>
        </w:rPr>
        <w:t xml:space="preserve">. </w:t>
      </w:r>
      <w:r w:rsidR="00AA3D45">
        <w:rPr>
          <w:rFonts w:cs="Arial"/>
          <w:szCs w:val="22"/>
        </w:rPr>
        <w:t xml:space="preserve">Recently, we also worked on several spatial data analysis projects </w:t>
      </w:r>
      <w:r w:rsidR="00800876">
        <w:rPr>
          <w:rFonts w:cs="Arial"/>
          <w:szCs w:val="22"/>
        </w:rPr>
        <w:t>and</w:t>
      </w:r>
      <w:r w:rsidR="005D38E9">
        <w:rPr>
          <w:rFonts w:cs="Arial"/>
          <w:szCs w:val="22"/>
        </w:rPr>
        <w:t xml:space="preserve"> create web resources (</w:t>
      </w:r>
      <w:r w:rsidR="00321EFD">
        <w:rPr>
          <w:rFonts w:cs="Arial"/>
          <w:szCs w:val="22"/>
        </w:rPr>
        <w:t xml:space="preserve">e.g. </w:t>
      </w:r>
      <w:r w:rsidR="005D38E9">
        <w:rPr>
          <w:rFonts w:cs="Arial"/>
          <w:szCs w:val="22"/>
        </w:rPr>
        <w:t>5)</w:t>
      </w:r>
      <w:r w:rsidR="00AA3D45">
        <w:rPr>
          <w:rFonts w:cs="Arial"/>
          <w:szCs w:val="22"/>
        </w:rPr>
        <w:t xml:space="preserve">. </w:t>
      </w:r>
      <w:r w:rsidR="00EB717A">
        <w:t xml:space="preserve">The proposed research builds organically on our prior work. To enhance accessibility, we plan to integrate these methods into user-friendly software packages and develop a web resource for the broader </w:t>
      </w:r>
      <w:r w:rsidR="00321EFD">
        <w:t xml:space="preserve">cancer </w:t>
      </w:r>
      <w:r w:rsidR="00EB717A">
        <w:t>research community.</w:t>
      </w:r>
      <w:r w:rsidR="00AA3D45">
        <w:t xml:space="preserve"> </w:t>
      </w:r>
    </w:p>
    <w:p w14:paraId="31CC5499" w14:textId="77777777" w:rsidR="00AA3D45" w:rsidRPr="00AA3D45" w:rsidRDefault="00AA3D45" w:rsidP="00AA3D45">
      <w:pPr>
        <w:spacing w:line="240" w:lineRule="exact"/>
        <w:rPr>
          <w:rFonts w:cs="Arial"/>
          <w:color w:val="000000" w:themeColor="text1"/>
          <w:szCs w:val="22"/>
        </w:rPr>
      </w:pPr>
    </w:p>
    <w:p w14:paraId="052A1101" w14:textId="61F55724" w:rsidR="00FE7878" w:rsidRPr="00E33541" w:rsidRDefault="00FE7878" w:rsidP="00EB717A">
      <w:pPr>
        <w:spacing w:after="120"/>
        <w:rPr>
          <w:rFonts w:cs="Arial"/>
          <w:b/>
          <w:bCs/>
          <w:color w:val="000000" w:themeColor="text1"/>
          <w:szCs w:val="22"/>
        </w:rPr>
      </w:pPr>
      <w:r w:rsidRPr="00E33541">
        <w:rPr>
          <w:rFonts w:cs="Arial"/>
          <w:b/>
          <w:bCs/>
          <w:szCs w:val="22"/>
        </w:rPr>
        <w:t>P</w:t>
      </w:r>
      <w:r w:rsidRPr="00E33541">
        <w:rPr>
          <w:rFonts w:cs="Arial"/>
          <w:b/>
          <w:bCs/>
        </w:rPr>
        <w:t>ublications</w:t>
      </w:r>
      <w:r w:rsidR="00F61EDA" w:rsidRPr="00E33541">
        <w:rPr>
          <w:rFonts w:cs="Arial"/>
          <w:b/>
          <w:bCs/>
        </w:rPr>
        <w:t>/Preprints</w:t>
      </w:r>
      <w:r w:rsidRPr="00E33541">
        <w:rPr>
          <w:rFonts w:cs="Arial"/>
          <w:b/>
          <w:bCs/>
        </w:rPr>
        <w:t xml:space="preserve"> that highlight our experience and qualifications for this </w:t>
      </w:r>
      <w:proofErr w:type="gramStart"/>
      <w:r w:rsidRPr="00E33541">
        <w:rPr>
          <w:rFonts w:cs="Arial"/>
          <w:b/>
          <w:bCs/>
        </w:rPr>
        <w:t>project</w:t>
      </w:r>
      <w:proofErr w:type="gramEnd"/>
      <w:r w:rsidRPr="00E33541">
        <w:rPr>
          <w:rFonts w:cs="Arial"/>
          <w:b/>
          <w:bCs/>
          <w:color w:val="000000" w:themeColor="text1"/>
          <w:szCs w:val="22"/>
        </w:rPr>
        <w:t xml:space="preserve"> </w:t>
      </w:r>
    </w:p>
    <w:p w14:paraId="284B4FE2" w14:textId="6DF818E1" w:rsidR="00EB717A" w:rsidRPr="00EB717A" w:rsidRDefault="00EB717A" w:rsidP="00321EFD">
      <w:pPr>
        <w:pStyle w:val="ListParagraph"/>
        <w:numPr>
          <w:ilvl w:val="0"/>
          <w:numId w:val="26"/>
        </w:numPr>
        <w:autoSpaceDE/>
        <w:autoSpaceDN/>
        <w:adjustRightInd w:val="0"/>
        <w:spacing w:after="160"/>
        <w:rPr>
          <w:rFonts w:cs="Arial"/>
          <w:color w:val="000000"/>
        </w:rPr>
      </w:pPr>
      <w:r w:rsidRPr="00C57894">
        <w:rPr>
          <w:rFonts w:cs="Arial"/>
          <w:noProof/>
        </w:rPr>
        <w:t xml:space="preserve">Tao Y*, Ma X*, Palmer D, Schwartz R, Lu X, </w:t>
      </w:r>
      <w:r w:rsidRPr="00C57894">
        <w:rPr>
          <w:rFonts w:cs="Arial"/>
          <w:b/>
          <w:bCs/>
          <w:noProof/>
        </w:rPr>
        <w:t>Osmanbeyoglu HU</w:t>
      </w:r>
      <w:r w:rsidRPr="00C57894">
        <w:rPr>
          <w:rFonts w:cs="Arial"/>
          <w:noProof/>
        </w:rPr>
        <w:t>. Interpretable deep learning for chromatin-informed inference of transcriptional programs driven by somatic alterations across cancers. Nucleic Acids Res. 2022. Epub 2022/10/17. doi: 10.1093/nar/gkac881. PubMed PMID: 36243974.</w:t>
      </w:r>
      <w:r w:rsidRPr="00C57894">
        <w:rPr>
          <w:rFonts w:cs="Arial"/>
          <w:color w:val="000000" w:themeColor="text1"/>
        </w:rPr>
        <w:t xml:space="preserve"> </w:t>
      </w:r>
      <w:r w:rsidR="005D38E9">
        <w:rPr>
          <w:rFonts w:cs="Arial"/>
          <w:noProof/>
          <w:szCs w:val="22"/>
        </w:rPr>
        <w:t>(*equal contribution)</w:t>
      </w:r>
    </w:p>
    <w:p w14:paraId="3234075E" w14:textId="5A859FCA" w:rsidR="00C57894" w:rsidRPr="00C57894" w:rsidRDefault="00C544D9" w:rsidP="00321EFD">
      <w:pPr>
        <w:pStyle w:val="ListParagraph"/>
        <w:numPr>
          <w:ilvl w:val="0"/>
          <w:numId w:val="26"/>
        </w:numPr>
        <w:autoSpaceDE/>
        <w:autoSpaceDN/>
        <w:adjustRightInd w:val="0"/>
        <w:rPr>
          <w:rFonts w:cs="Arial"/>
          <w:szCs w:val="22"/>
        </w:rPr>
      </w:pPr>
      <w:r w:rsidRPr="00C57894">
        <w:rPr>
          <w:rFonts w:cs="Arial"/>
          <w:color w:val="000000"/>
          <w:szCs w:val="22"/>
        </w:rPr>
        <w:lastRenderedPageBreak/>
        <w:t xml:space="preserve">Ma X*, Somasundaram A*, Qi Z, Hartman D, Singh H, </w:t>
      </w:r>
      <w:proofErr w:type="spellStart"/>
      <w:r w:rsidRPr="00C57894">
        <w:rPr>
          <w:rFonts w:cs="Arial"/>
          <w:b/>
          <w:bCs/>
          <w:color w:val="000000"/>
          <w:szCs w:val="22"/>
        </w:rPr>
        <w:t>Osmanbeyoglu</w:t>
      </w:r>
      <w:proofErr w:type="spellEnd"/>
      <w:r w:rsidRPr="00C57894">
        <w:rPr>
          <w:rFonts w:cs="Arial"/>
          <w:b/>
          <w:bCs/>
          <w:color w:val="000000"/>
          <w:szCs w:val="22"/>
        </w:rPr>
        <w:t xml:space="preserve"> HU</w:t>
      </w:r>
      <w:r w:rsidRPr="00C57894">
        <w:rPr>
          <w:rFonts w:cs="Arial"/>
          <w:color w:val="000000"/>
          <w:szCs w:val="22"/>
        </w:rPr>
        <w:t xml:space="preserve"> (2021) </w:t>
      </w:r>
      <w:proofErr w:type="spellStart"/>
      <w:r w:rsidRPr="00C57894">
        <w:rPr>
          <w:rFonts w:cs="Arial"/>
          <w:color w:val="000000"/>
          <w:szCs w:val="22"/>
        </w:rPr>
        <w:t>SPaRTAN</w:t>
      </w:r>
      <w:proofErr w:type="spellEnd"/>
      <w:r w:rsidRPr="00C57894">
        <w:rPr>
          <w:rFonts w:cs="Arial"/>
          <w:color w:val="000000"/>
          <w:szCs w:val="22"/>
        </w:rPr>
        <w:t xml:space="preserve">, a computational framework for linking cell-surface receptors to transcriptional regulators. </w:t>
      </w:r>
      <w:r w:rsidRPr="00C57894">
        <w:rPr>
          <w:rFonts w:cs="Arial"/>
          <w:b/>
          <w:bCs/>
          <w:i/>
          <w:iCs/>
          <w:szCs w:val="22"/>
        </w:rPr>
        <w:t>Nucleic acids research</w:t>
      </w:r>
      <w:r w:rsidRPr="00C57894">
        <w:rPr>
          <w:rFonts w:cs="Arial"/>
          <w:noProof/>
          <w:szCs w:val="22"/>
        </w:rPr>
        <w:t>, doi:10.1093/nar/gkab745</w:t>
      </w:r>
      <w:r w:rsidR="005D38E9">
        <w:rPr>
          <w:rFonts w:cs="Arial"/>
          <w:noProof/>
          <w:szCs w:val="22"/>
        </w:rPr>
        <w:t xml:space="preserve"> (*equal contribution)</w:t>
      </w:r>
    </w:p>
    <w:p w14:paraId="480BF655" w14:textId="778486CB" w:rsidR="00C57894" w:rsidRPr="00C57894" w:rsidRDefault="00C57894" w:rsidP="00321EFD">
      <w:pPr>
        <w:pStyle w:val="ListParagraph"/>
        <w:numPr>
          <w:ilvl w:val="0"/>
          <w:numId w:val="26"/>
        </w:numPr>
        <w:autoSpaceDE/>
        <w:autoSpaceDN/>
        <w:adjustRightInd w:val="0"/>
        <w:rPr>
          <w:rFonts w:cs="Arial"/>
          <w:szCs w:val="22"/>
        </w:rPr>
      </w:pPr>
      <w:r w:rsidRPr="00C57894">
        <w:rPr>
          <w:rFonts w:cs="Arial"/>
          <w:color w:val="000000"/>
        </w:rPr>
        <w:t xml:space="preserve">Sagan A, Ma X, </w:t>
      </w:r>
      <w:proofErr w:type="spellStart"/>
      <w:r w:rsidRPr="00C57894">
        <w:rPr>
          <w:rFonts w:cs="Arial"/>
          <w:color w:val="000000"/>
        </w:rPr>
        <w:t>Ramjattun</w:t>
      </w:r>
      <w:proofErr w:type="spellEnd"/>
      <w:r w:rsidRPr="00C57894">
        <w:rPr>
          <w:rFonts w:cs="Arial"/>
          <w:color w:val="000000"/>
        </w:rPr>
        <w:t xml:space="preserve"> K, </w:t>
      </w:r>
      <w:proofErr w:type="spellStart"/>
      <w:r w:rsidRPr="00C57894">
        <w:rPr>
          <w:rFonts w:cs="Arial"/>
          <w:b/>
          <w:bCs/>
          <w:color w:val="000000"/>
        </w:rPr>
        <w:t>Osmanbeyoglu</w:t>
      </w:r>
      <w:proofErr w:type="spellEnd"/>
      <w:r w:rsidRPr="00C57894">
        <w:rPr>
          <w:rFonts w:cs="Arial"/>
          <w:b/>
          <w:bCs/>
          <w:color w:val="000000"/>
        </w:rPr>
        <w:t xml:space="preserve"> HU</w:t>
      </w:r>
      <w:r w:rsidRPr="00C57894">
        <w:rPr>
          <w:rFonts w:cs="Arial"/>
          <w:color w:val="000000"/>
        </w:rPr>
        <w:t xml:space="preserve">. Linking Expression of Cell-Surface Receptors with Transcription Factors by Computational Analysis of Paired Single-Cell Proteomes and Transcriptomes. </w:t>
      </w:r>
      <w:r w:rsidRPr="005D38E9">
        <w:rPr>
          <w:rFonts w:cs="Arial"/>
          <w:b/>
          <w:bCs/>
          <w:i/>
          <w:iCs/>
          <w:color w:val="000000"/>
        </w:rPr>
        <w:t>Methods Mol Biol</w:t>
      </w:r>
      <w:r w:rsidRPr="00C57894">
        <w:rPr>
          <w:rFonts w:cs="Arial"/>
          <w:color w:val="000000"/>
        </w:rPr>
        <w:t xml:space="preserve"> 2023, 2660:149-169.</w:t>
      </w:r>
    </w:p>
    <w:p w14:paraId="0C041B27" w14:textId="00A5A6AE" w:rsidR="00E33541" w:rsidRPr="00C57894" w:rsidRDefault="00E33541" w:rsidP="00321EFD">
      <w:pPr>
        <w:pStyle w:val="ListParagraph"/>
        <w:numPr>
          <w:ilvl w:val="0"/>
          <w:numId w:val="26"/>
        </w:numPr>
        <w:autoSpaceDE/>
        <w:autoSpaceDN/>
        <w:adjustRightInd w:val="0"/>
        <w:spacing w:after="160"/>
        <w:rPr>
          <w:rFonts w:cs="Arial"/>
          <w:color w:val="000000"/>
        </w:rPr>
      </w:pPr>
      <w:proofErr w:type="spellStart"/>
      <w:r w:rsidRPr="00C57894">
        <w:rPr>
          <w:rFonts w:eastAsia="Arial" w:cs="Arial"/>
          <w:color w:val="1D1C1D"/>
        </w:rPr>
        <w:t>Ramjattun</w:t>
      </w:r>
      <w:proofErr w:type="spellEnd"/>
      <w:r w:rsidRPr="00C57894">
        <w:rPr>
          <w:rFonts w:eastAsia="Arial" w:cs="Arial"/>
          <w:color w:val="1D1C1D"/>
        </w:rPr>
        <w:t xml:space="preserve"> K*, Ma X*, Singh H, Gao SJ, </w:t>
      </w:r>
      <w:proofErr w:type="spellStart"/>
      <w:r w:rsidRPr="00C57894">
        <w:rPr>
          <w:rFonts w:eastAsia="Arial" w:cs="Arial"/>
          <w:b/>
          <w:bCs/>
          <w:color w:val="1D1C1D"/>
        </w:rPr>
        <w:t>Osmanbeyoglu</w:t>
      </w:r>
      <w:proofErr w:type="spellEnd"/>
      <w:r w:rsidRPr="00C57894">
        <w:rPr>
          <w:rFonts w:eastAsia="Arial" w:cs="Arial"/>
          <w:b/>
          <w:bCs/>
          <w:color w:val="1D1C1D"/>
        </w:rPr>
        <w:t xml:space="preserve"> HU</w:t>
      </w:r>
      <w:r w:rsidRPr="00C57894">
        <w:rPr>
          <w:rFonts w:eastAsia="Arial" w:cs="Arial"/>
          <w:color w:val="1D1C1D"/>
        </w:rPr>
        <w:t xml:space="preserve">. COVID-19db linkage maps of cell surface proteins and transcription factors in immune cells. </w:t>
      </w:r>
      <w:r w:rsidRPr="005D38E9">
        <w:rPr>
          <w:rFonts w:cs="Arial"/>
          <w:b/>
          <w:bCs/>
          <w:i/>
          <w:iCs/>
          <w:noProof/>
        </w:rPr>
        <w:t>J Med Virol</w:t>
      </w:r>
      <w:r w:rsidRPr="00C57894">
        <w:rPr>
          <w:rFonts w:cs="Arial"/>
          <w:noProof/>
        </w:rPr>
        <w:t>. 2023;95(6):e28887. Epub 2023/06/21. doi: 10.1002/jmv.28887. PubMed PMID: 37341527.</w:t>
      </w:r>
      <w:r w:rsidR="005D38E9">
        <w:rPr>
          <w:rFonts w:cs="Arial"/>
          <w:noProof/>
        </w:rPr>
        <w:t xml:space="preserve"> </w:t>
      </w:r>
      <w:r w:rsidR="005D38E9">
        <w:rPr>
          <w:rFonts w:cs="Arial"/>
          <w:noProof/>
          <w:szCs w:val="22"/>
        </w:rPr>
        <w:t>(*equal contribution)</w:t>
      </w:r>
    </w:p>
    <w:p w14:paraId="1F6D061C" w14:textId="7BC43559" w:rsidR="00C544D9" w:rsidRPr="00C57894" w:rsidRDefault="00C544D9" w:rsidP="00321EFD">
      <w:pPr>
        <w:pStyle w:val="ListParagraph"/>
        <w:numPr>
          <w:ilvl w:val="0"/>
          <w:numId w:val="26"/>
        </w:numPr>
        <w:autoSpaceDE/>
        <w:autoSpaceDN/>
        <w:adjustRightInd w:val="0"/>
        <w:spacing w:after="160"/>
        <w:rPr>
          <w:rFonts w:cs="Arial"/>
          <w:color w:val="000000"/>
        </w:rPr>
      </w:pPr>
      <w:r w:rsidRPr="00C57894">
        <w:rPr>
          <w:rStyle w:val="nlm-surname"/>
          <w:rFonts w:cs="Arial"/>
          <w:szCs w:val="22"/>
        </w:rPr>
        <w:t>Ma X</w:t>
      </w:r>
      <w:r w:rsidRPr="00C57894">
        <w:rPr>
          <w:rStyle w:val="highwire-citation-authors"/>
          <w:rFonts w:cs="Arial"/>
          <w:szCs w:val="22"/>
        </w:rPr>
        <w:t xml:space="preserve">, </w:t>
      </w:r>
      <w:proofErr w:type="spellStart"/>
      <w:r w:rsidRPr="00C57894">
        <w:rPr>
          <w:rStyle w:val="nlm-surname"/>
          <w:rFonts w:cs="Arial"/>
          <w:szCs w:val="22"/>
        </w:rPr>
        <w:t>Lembersky</w:t>
      </w:r>
      <w:proofErr w:type="spellEnd"/>
      <w:r w:rsidRPr="00C57894">
        <w:rPr>
          <w:rStyle w:val="nlm-surname"/>
          <w:rFonts w:cs="Arial"/>
          <w:szCs w:val="22"/>
        </w:rPr>
        <w:t xml:space="preserve"> D</w:t>
      </w:r>
      <w:r w:rsidRPr="00C57894">
        <w:rPr>
          <w:rStyle w:val="highwire-citation-authors"/>
          <w:rFonts w:cs="Arial"/>
          <w:szCs w:val="22"/>
        </w:rPr>
        <w:t xml:space="preserve">, </w:t>
      </w:r>
      <w:r w:rsidRPr="00C57894">
        <w:rPr>
          <w:rStyle w:val="nlm-surname"/>
          <w:rFonts w:cs="Arial"/>
          <w:szCs w:val="22"/>
        </w:rPr>
        <w:t>Kim ES</w:t>
      </w:r>
      <w:r w:rsidRPr="00C57894">
        <w:rPr>
          <w:rStyle w:val="highwire-citation-authors"/>
          <w:rFonts w:cs="Arial"/>
          <w:szCs w:val="22"/>
        </w:rPr>
        <w:t xml:space="preserve">, </w:t>
      </w:r>
      <w:r w:rsidRPr="00C57894">
        <w:rPr>
          <w:rStyle w:val="nlm-surname"/>
          <w:rFonts w:cs="Arial"/>
          <w:szCs w:val="22"/>
        </w:rPr>
        <w:t>Bruno TC</w:t>
      </w:r>
      <w:r w:rsidRPr="00C57894">
        <w:rPr>
          <w:rStyle w:val="highwire-citation-authors"/>
          <w:rFonts w:cs="Arial"/>
          <w:szCs w:val="22"/>
        </w:rPr>
        <w:t xml:space="preserve">, </w:t>
      </w:r>
      <w:r w:rsidRPr="00C57894">
        <w:rPr>
          <w:rStyle w:val="nlm-surname"/>
          <w:rFonts w:cs="Arial"/>
          <w:szCs w:val="22"/>
        </w:rPr>
        <w:t>Testa JR</w:t>
      </w:r>
      <w:r w:rsidRPr="00C57894">
        <w:rPr>
          <w:rStyle w:val="highwire-citation-authors"/>
          <w:rFonts w:cs="Arial"/>
          <w:szCs w:val="22"/>
        </w:rPr>
        <w:t xml:space="preserve">, </w:t>
      </w:r>
      <w:proofErr w:type="spellStart"/>
      <w:r w:rsidRPr="00C57894">
        <w:rPr>
          <w:rStyle w:val="nlm-surname"/>
          <w:rFonts w:cs="Arial"/>
          <w:b/>
          <w:bCs/>
          <w:szCs w:val="22"/>
        </w:rPr>
        <w:t>Osmanbeyoglu</w:t>
      </w:r>
      <w:proofErr w:type="spellEnd"/>
      <w:r w:rsidRPr="00C57894">
        <w:rPr>
          <w:rStyle w:val="nlm-surname"/>
          <w:rFonts w:cs="Arial"/>
          <w:b/>
          <w:bCs/>
          <w:szCs w:val="22"/>
        </w:rPr>
        <w:t xml:space="preserve"> HU</w:t>
      </w:r>
      <w:r w:rsidRPr="00C57894">
        <w:rPr>
          <w:rStyle w:val="nlm-surname"/>
          <w:rFonts w:cs="Arial"/>
          <w:szCs w:val="22"/>
        </w:rPr>
        <w:t>.</w:t>
      </w:r>
      <w:r w:rsidRPr="00C57894">
        <w:rPr>
          <w:rFonts w:cs="Arial"/>
          <w:szCs w:val="22"/>
        </w:rPr>
        <w:t xml:space="preserve"> Spatial landscape of malignant pleural and peritoneal mesothelioma tumor immune microenvironment. </w:t>
      </w:r>
      <w:proofErr w:type="spellStart"/>
      <w:r w:rsidRPr="005D38E9">
        <w:rPr>
          <w:rStyle w:val="highwire-cite-metadata-journal"/>
          <w:rFonts w:cs="Arial"/>
          <w:b/>
          <w:bCs/>
          <w:i/>
          <w:iCs/>
          <w:szCs w:val="22"/>
        </w:rPr>
        <w:t>bioRxiv</w:t>
      </w:r>
      <w:proofErr w:type="spellEnd"/>
      <w:r w:rsidRPr="00C57894">
        <w:rPr>
          <w:rStyle w:val="highwire-cite-metadata-journal"/>
          <w:rFonts w:cs="Arial"/>
          <w:szCs w:val="22"/>
        </w:rPr>
        <w:t xml:space="preserve"> </w:t>
      </w:r>
      <w:r w:rsidRPr="00C57894">
        <w:rPr>
          <w:rStyle w:val="highwire-cite-metadata-pages"/>
          <w:rFonts w:cs="Arial"/>
          <w:szCs w:val="22"/>
        </w:rPr>
        <w:t xml:space="preserve">2023.09.06.556559; </w:t>
      </w:r>
      <w:proofErr w:type="spellStart"/>
      <w:r w:rsidRPr="00C57894">
        <w:rPr>
          <w:rStyle w:val="doilabel"/>
          <w:rFonts w:cs="Arial"/>
          <w:szCs w:val="22"/>
        </w:rPr>
        <w:t>doi</w:t>
      </w:r>
      <w:proofErr w:type="spellEnd"/>
      <w:r w:rsidRPr="00C57894">
        <w:rPr>
          <w:rStyle w:val="doilabel"/>
          <w:rFonts w:cs="Arial"/>
          <w:szCs w:val="22"/>
        </w:rPr>
        <w:t>:</w:t>
      </w:r>
      <w:r w:rsidRPr="00C57894">
        <w:rPr>
          <w:rStyle w:val="highwire-cite-metadata-doi"/>
          <w:rFonts w:cs="Arial"/>
          <w:szCs w:val="22"/>
        </w:rPr>
        <w:t xml:space="preserve"> </w:t>
      </w:r>
      <w:r w:rsidRPr="00C57894">
        <w:rPr>
          <w:rFonts w:cs="Arial"/>
          <w:szCs w:val="22"/>
        </w:rPr>
        <w:t>https://doi.org/10.1101/2023.09.06.556559</w:t>
      </w:r>
    </w:p>
    <w:p w14:paraId="555C1682" w14:textId="2F9B479A" w:rsidR="00321EFD" w:rsidRPr="000F7222" w:rsidRDefault="00FE7878" w:rsidP="000F7222">
      <w:pPr>
        <w:jc w:val="both"/>
        <w:rPr>
          <w:rFonts w:ascii="Arial-BoldMT" w:hAnsi="Arial-BoldMT" w:cs="Arial-BoldMT"/>
          <w:b/>
          <w:bCs/>
          <w:u w:val="single"/>
        </w:rPr>
      </w:pPr>
      <w:r w:rsidRPr="00A22D8D">
        <w:rPr>
          <w:rFonts w:ascii="Arial-BoldMT" w:hAnsi="Arial-BoldMT" w:cs="Arial-BoldMT"/>
          <w:b/>
          <w:bCs/>
          <w:u w:val="single"/>
        </w:rPr>
        <w:t>Ongoing projects that I would like to highlight include:</w:t>
      </w:r>
    </w:p>
    <w:p w14:paraId="7ACCBC2B" w14:textId="7CDF3191" w:rsidR="00FE7878" w:rsidRPr="00E33541" w:rsidRDefault="00FE7878" w:rsidP="00FE7878">
      <w:pPr>
        <w:rPr>
          <w:rFonts w:cs="Arial"/>
          <w:bCs/>
          <w:szCs w:val="22"/>
        </w:rPr>
      </w:pPr>
      <w:r w:rsidRPr="00E33541">
        <w:rPr>
          <w:rFonts w:cs="Arial"/>
          <w:bCs/>
          <w:color w:val="000000"/>
          <w:szCs w:val="22"/>
        </w:rPr>
        <w:t xml:space="preserve">R35 GM146989 </w:t>
      </w:r>
      <w:proofErr w:type="spellStart"/>
      <w:r w:rsidRPr="00E33541">
        <w:rPr>
          <w:rFonts w:cs="Arial"/>
          <w:bCs/>
        </w:rPr>
        <w:t>Osmanbeyoglu</w:t>
      </w:r>
      <w:proofErr w:type="spellEnd"/>
      <w:r w:rsidRPr="00E33541">
        <w:rPr>
          <w:rFonts w:cs="Arial"/>
          <w:bCs/>
        </w:rPr>
        <w:t xml:space="preserve"> (PI)</w:t>
      </w:r>
      <w:r w:rsidRPr="00E33541">
        <w:rPr>
          <w:rFonts w:cs="Arial"/>
          <w:bCs/>
          <w:szCs w:val="22"/>
        </w:rPr>
        <w:t xml:space="preserve"> </w:t>
      </w:r>
      <w:r w:rsidRPr="00E33541">
        <w:rPr>
          <w:rFonts w:cs="Arial"/>
          <w:bCs/>
          <w:color w:val="000000" w:themeColor="text1"/>
          <w:szCs w:val="22"/>
        </w:rPr>
        <w:t>09/15/22</w:t>
      </w:r>
      <w:r w:rsidR="00321EFD">
        <w:rPr>
          <w:rFonts w:cs="Arial"/>
          <w:bCs/>
          <w:color w:val="000000" w:themeColor="text1"/>
          <w:szCs w:val="22"/>
        </w:rPr>
        <w:t xml:space="preserve"> </w:t>
      </w:r>
      <w:r w:rsidRPr="00E33541">
        <w:rPr>
          <w:rFonts w:cs="Arial"/>
          <w:bCs/>
          <w:color w:val="000000" w:themeColor="text1"/>
          <w:szCs w:val="22"/>
        </w:rPr>
        <w:t>-</w:t>
      </w:r>
      <w:r w:rsidR="00321EFD">
        <w:rPr>
          <w:rFonts w:cs="Arial"/>
          <w:bCs/>
          <w:color w:val="000000" w:themeColor="text1"/>
          <w:szCs w:val="22"/>
        </w:rPr>
        <w:t xml:space="preserve"> </w:t>
      </w:r>
      <w:r w:rsidRPr="00E33541">
        <w:rPr>
          <w:rFonts w:cs="Arial"/>
          <w:bCs/>
          <w:color w:val="000000" w:themeColor="text1"/>
          <w:szCs w:val="22"/>
        </w:rPr>
        <w:t>08/31/2027</w:t>
      </w:r>
    </w:p>
    <w:p w14:paraId="1B5BBBCE" w14:textId="77777777" w:rsidR="00FE7878" w:rsidRPr="00E33541" w:rsidRDefault="00FE7878" w:rsidP="00FE7878">
      <w:pPr>
        <w:jc w:val="both"/>
        <w:rPr>
          <w:rFonts w:cs="Arial"/>
          <w:bCs/>
          <w:szCs w:val="22"/>
        </w:rPr>
      </w:pPr>
      <w:r w:rsidRPr="00E33541">
        <w:rPr>
          <w:rFonts w:cs="Arial"/>
          <w:bCs/>
          <w:color w:val="000000"/>
          <w:szCs w:val="22"/>
        </w:rPr>
        <w:t>Computational methods for delineating cell context-specific regulatory programs</w:t>
      </w:r>
    </w:p>
    <w:p w14:paraId="7411CEF9" w14:textId="77777777" w:rsidR="00E33541" w:rsidRPr="00E33541" w:rsidRDefault="00E33541" w:rsidP="00FE7878">
      <w:pPr>
        <w:jc w:val="both"/>
        <w:rPr>
          <w:rFonts w:cs="Arial"/>
          <w:bCs/>
          <w:szCs w:val="22"/>
        </w:rPr>
      </w:pPr>
    </w:p>
    <w:p w14:paraId="065296E0" w14:textId="30A257AE" w:rsidR="00FE7878" w:rsidRPr="00E33541" w:rsidRDefault="00FE7878" w:rsidP="00FE7878">
      <w:pPr>
        <w:adjustRightInd w:val="0"/>
        <w:jc w:val="both"/>
        <w:rPr>
          <w:rFonts w:cs="Arial"/>
          <w:bCs/>
          <w:szCs w:val="22"/>
        </w:rPr>
      </w:pPr>
      <w:r w:rsidRPr="00E33541">
        <w:rPr>
          <w:rFonts w:cs="Arial"/>
          <w:bCs/>
          <w:color w:val="000000"/>
          <w:szCs w:val="22"/>
        </w:rPr>
        <w:t xml:space="preserve">R01 </w:t>
      </w:r>
      <w:r w:rsidR="00E33541" w:rsidRPr="00E33541">
        <w:rPr>
          <w:rFonts w:cs="Arial"/>
          <w:bCs/>
          <w:szCs w:val="22"/>
        </w:rPr>
        <w:t>CA276279</w:t>
      </w:r>
      <w:r w:rsidRPr="00E33541">
        <w:rPr>
          <w:rFonts w:cs="Arial"/>
          <w:bCs/>
          <w:color w:val="000000"/>
          <w:szCs w:val="22"/>
          <w:shd w:val="clear" w:color="auto" w:fill="FFFFFF"/>
        </w:rPr>
        <w:t xml:space="preserve"> </w:t>
      </w:r>
      <w:r w:rsidR="00E33541" w:rsidRPr="00E33541">
        <w:rPr>
          <w:rFonts w:cs="Arial"/>
          <w:bCs/>
          <w:szCs w:val="22"/>
        </w:rPr>
        <w:t xml:space="preserve">Casio </w:t>
      </w:r>
      <w:r w:rsidRPr="00E33541">
        <w:rPr>
          <w:rFonts w:cs="Arial"/>
          <w:bCs/>
          <w:szCs w:val="22"/>
        </w:rPr>
        <w:t xml:space="preserve">(PI), Role: co-investigator </w:t>
      </w:r>
      <w:r w:rsidR="00E33541" w:rsidRPr="00E33541">
        <w:rPr>
          <w:rFonts w:cs="Arial"/>
          <w:bCs/>
          <w:color w:val="000000"/>
          <w:szCs w:val="22"/>
        </w:rPr>
        <w:t>06/07/2</w:t>
      </w:r>
      <w:r w:rsidR="00E33541" w:rsidRPr="00E33541">
        <w:rPr>
          <w:rFonts w:cs="Arial"/>
          <w:bCs/>
          <w:color w:val="000000"/>
        </w:rPr>
        <w:t>0</w:t>
      </w:r>
      <w:r w:rsidR="00E33541" w:rsidRPr="00E33541">
        <w:rPr>
          <w:rFonts w:cs="Arial"/>
          <w:bCs/>
          <w:color w:val="000000"/>
          <w:szCs w:val="22"/>
        </w:rPr>
        <w:t xml:space="preserve">23 </w:t>
      </w:r>
      <w:r w:rsidRPr="00E33541">
        <w:rPr>
          <w:rFonts w:cs="Arial"/>
          <w:bCs/>
          <w:color w:val="000000" w:themeColor="text1"/>
          <w:szCs w:val="22"/>
        </w:rPr>
        <w:t xml:space="preserve">- </w:t>
      </w:r>
      <w:r w:rsidR="00E33541" w:rsidRPr="00E33541">
        <w:rPr>
          <w:rFonts w:cs="Arial"/>
          <w:bCs/>
          <w:color w:val="000000"/>
          <w:szCs w:val="22"/>
        </w:rPr>
        <w:t>05/3</w:t>
      </w:r>
      <w:r w:rsidR="00E33541" w:rsidRPr="00E33541">
        <w:rPr>
          <w:rFonts w:cs="Arial"/>
          <w:bCs/>
          <w:color w:val="000000"/>
        </w:rPr>
        <w:t>1</w:t>
      </w:r>
      <w:r w:rsidR="00E33541" w:rsidRPr="00E33541">
        <w:rPr>
          <w:rFonts w:cs="Arial"/>
          <w:bCs/>
          <w:color w:val="000000"/>
          <w:szCs w:val="22"/>
        </w:rPr>
        <w:t>/2</w:t>
      </w:r>
      <w:r w:rsidR="00E33541" w:rsidRPr="00E33541">
        <w:rPr>
          <w:rFonts w:cs="Arial"/>
          <w:bCs/>
          <w:color w:val="000000"/>
        </w:rPr>
        <w:t>0</w:t>
      </w:r>
      <w:r w:rsidR="00E33541" w:rsidRPr="00E33541">
        <w:rPr>
          <w:rFonts w:cs="Arial"/>
          <w:bCs/>
          <w:color w:val="000000"/>
          <w:szCs w:val="22"/>
        </w:rPr>
        <w:t>28</w:t>
      </w:r>
    </w:p>
    <w:p w14:paraId="6F21DBE8" w14:textId="08CAC109" w:rsidR="00E33541" w:rsidRPr="00E33541" w:rsidRDefault="00E33541" w:rsidP="00FE7878">
      <w:pPr>
        <w:adjustRightInd w:val="0"/>
        <w:jc w:val="both"/>
        <w:rPr>
          <w:rFonts w:cs="Arial"/>
          <w:bCs/>
          <w:szCs w:val="22"/>
        </w:rPr>
      </w:pPr>
      <w:r w:rsidRPr="00E33541">
        <w:rPr>
          <w:rFonts w:cs="Arial"/>
          <w:bCs/>
          <w:szCs w:val="22"/>
        </w:rPr>
        <w:t>The Role of EGFL6 in Ovarian Tumor Immunity</w:t>
      </w:r>
    </w:p>
    <w:p w14:paraId="7FF6E53B" w14:textId="77777777" w:rsidR="00E33541" w:rsidRPr="00E33541" w:rsidRDefault="00E33541" w:rsidP="00FE7878">
      <w:pPr>
        <w:adjustRightInd w:val="0"/>
        <w:jc w:val="both"/>
        <w:rPr>
          <w:rFonts w:cs="Arial"/>
          <w:bCs/>
          <w:szCs w:val="22"/>
        </w:rPr>
      </w:pPr>
    </w:p>
    <w:p w14:paraId="67F5DC82" w14:textId="305B745A" w:rsidR="00E33541" w:rsidRPr="00E33541" w:rsidRDefault="00E33541" w:rsidP="00E33541">
      <w:pPr>
        <w:adjustRightInd w:val="0"/>
        <w:jc w:val="both"/>
        <w:rPr>
          <w:rFonts w:cs="Arial"/>
          <w:bCs/>
          <w:szCs w:val="22"/>
        </w:rPr>
      </w:pPr>
      <w:r w:rsidRPr="00E33541">
        <w:rPr>
          <w:rFonts w:cs="Arial"/>
          <w:bCs/>
          <w:color w:val="000000"/>
          <w:szCs w:val="22"/>
        </w:rPr>
        <w:t xml:space="preserve">R01 </w:t>
      </w:r>
      <w:r w:rsidRPr="00E33541">
        <w:rPr>
          <w:rFonts w:cs="Arial"/>
          <w:bCs/>
          <w:szCs w:val="22"/>
        </w:rPr>
        <w:t>CA276279</w:t>
      </w:r>
      <w:r w:rsidRPr="00E33541">
        <w:rPr>
          <w:rFonts w:cs="Arial"/>
          <w:bCs/>
          <w:color w:val="000000"/>
          <w:szCs w:val="22"/>
          <w:shd w:val="clear" w:color="auto" w:fill="FFFFFF"/>
        </w:rPr>
        <w:t xml:space="preserve"> </w:t>
      </w:r>
      <w:proofErr w:type="spellStart"/>
      <w:r w:rsidRPr="00E33541">
        <w:rPr>
          <w:rFonts w:cs="Arial"/>
          <w:bCs/>
          <w:szCs w:val="22"/>
        </w:rPr>
        <w:t>Buckanovich</w:t>
      </w:r>
      <w:proofErr w:type="spellEnd"/>
      <w:r w:rsidRPr="00E33541">
        <w:rPr>
          <w:rFonts w:cs="Arial"/>
          <w:bCs/>
          <w:szCs w:val="22"/>
        </w:rPr>
        <w:t xml:space="preserve"> (PI), Role: co-investigator </w:t>
      </w:r>
      <w:r w:rsidRPr="00E33541">
        <w:rPr>
          <w:rFonts w:cs="Arial"/>
          <w:bCs/>
          <w:color w:val="000000"/>
          <w:szCs w:val="22"/>
        </w:rPr>
        <w:t>06/07/2</w:t>
      </w:r>
      <w:r w:rsidRPr="00E33541">
        <w:rPr>
          <w:rFonts w:cs="Arial"/>
          <w:bCs/>
          <w:color w:val="000000"/>
        </w:rPr>
        <w:t>0</w:t>
      </w:r>
      <w:r w:rsidRPr="00E33541">
        <w:rPr>
          <w:rFonts w:cs="Arial"/>
          <w:bCs/>
          <w:color w:val="000000"/>
          <w:szCs w:val="22"/>
        </w:rPr>
        <w:t xml:space="preserve">23 </w:t>
      </w:r>
      <w:r w:rsidRPr="00E33541">
        <w:rPr>
          <w:rFonts w:cs="Arial"/>
          <w:bCs/>
          <w:color w:val="000000" w:themeColor="text1"/>
          <w:szCs w:val="22"/>
        </w:rPr>
        <w:t xml:space="preserve">- </w:t>
      </w:r>
      <w:r w:rsidRPr="00E33541">
        <w:rPr>
          <w:rFonts w:cs="Arial"/>
          <w:bCs/>
          <w:color w:val="000000"/>
          <w:szCs w:val="22"/>
        </w:rPr>
        <w:t>05/3</w:t>
      </w:r>
      <w:r w:rsidRPr="00E33541">
        <w:rPr>
          <w:rFonts w:cs="Arial"/>
          <w:bCs/>
          <w:color w:val="000000"/>
        </w:rPr>
        <w:t>1</w:t>
      </w:r>
      <w:r w:rsidRPr="00E33541">
        <w:rPr>
          <w:rFonts w:cs="Arial"/>
          <w:bCs/>
          <w:color w:val="000000"/>
          <w:szCs w:val="22"/>
        </w:rPr>
        <w:t>/2</w:t>
      </w:r>
      <w:r w:rsidRPr="00E33541">
        <w:rPr>
          <w:rFonts w:cs="Arial"/>
          <w:bCs/>
          <w:color w:val="000000"/>
        </w:rPr>
        <w:t>0</w:t>
      </w:r>
      <w:r w:rsidRPr="00E33541">
        <w:rPr>
          <w:rFonts w:cs="Arial"/>
          <w:bCs/>
          <w:color w:val="000000"/>
          <w:szCs w:val="22"/>
        </w:rPr>
        <w:t>28</w:t>
      </w:r>
    </w:p>
    <w:p w14:paraId="48F7DD69" w14:textId="5F2C3ABC" w:rsidR="00E33541" w:rsidRPr="00E33541" w:rsidRDefault="00E33541" w:rsidP="00FE7878">
      <w:pPr>
        <w:adjustRightInd w:val="0"/>
        <w:jc w:val="both"/>
        <w:rPr>
          <w:rFonts w:cs="Arial"/>
          <w:bCs/>
          <w:szCs w:val="22"/>
        </w:rPr>
      </w:pPr>
      <w:r w:rsidRPr="00E33541">
        <w:rPr>
          <w:rFonts w:cs="Arial"/>
          <w:szCs w:val="22"/>
        </w:rPr>
        <w:t>Evaluating unique aspects of quiescent ovarian cancer cell biology for therapeutic targets</w:t>
      </w:r>
    </w:p>
    <w:p w14:paraId="31E39FCB" w14:textId="77777777" w:rsidR="00FE7878" w:rsidRPr="00E33541" w:rsidRDefault="00FE7878" w:rsidP="00FE7878">
      <w:pPr>
        <w:adjustRightInd w:val="0"/>
        <w:jc w:val="both"/>
        <w:rPr>
          <w:rFonts w:cs="Arial"/>
          <w:szCs w:val="22"/>
        </w:rPr>
      </w:pPr>
    </w:p>
    <w:p w14:paraId="0475F196" w14:textId="77777777" w:rsidR="00FE7878" w:rsidRPr="00E33541" w:rsidRDefault="00FE7878" w:rsidP="00FE7878">
      <w:pPr>
        <w:rPr>
          <w:rFonts w:cs="Arial"/>
        </w:rPr>
      </w:pPr>
      <w:r w:rsidRPr="00E33541">
        <w:rPr>
          <w:rFonts w:cs="Arial"/>
          <w:b/>
          <w:bCs/>
          <w:u w:val="single"/>
        </w:rPr>
        <w:t>Completed Research Support (during the past three years)</w:t>
      </w:r>
    </w:p>
    <w:p w14:paraId="3BC1BBDE" w14:textId="352D0301" w:rsidR="00FE7878" w:rsidRPr="00E33541" w:rsidRDefault="00FE7878" w:rsidP="00FE7878">
      <w:pPr>
        <w:rPr>
          <w:rFonts w:cs="Arial"/>
          <w:szCs w:val="22"/>
        </w:rPr>
      </w:pPr>
      <w:r w:rsidRPr="00E33541">
        <w:rPr>
          <w:rFonts w:cs="Arial"/>
          <w:color w:val="000000" w:themeColor="text1"/>
          <w:szCs w:val="22"/>
        </w:rPr>
        <w:t>The ICI Fund (Innovation in Cancer Informatics)</w:t>
      </w:r>
      <w:r w:rsidRPr="00E33541">
        <w:rPr>
          <w:rFonts w:cs="Arial"/>
          <w:szCs w:val="22"/>
        </w:rPr>
        <w:tab/>
        <w:t xml:space="preserve"> </w:t>
      </w:r>
      <w:proofErr w:type="spellStart"/>
      <w:r w:rsidRPr="00E33541">
        <w:rPr>
          <w:rFonts w:cs="Arial"/>
        </w:rPr>
        <w:t>Osmanbeyoglu</w:t>
      </w:r>
      <w:proofErr w:type="spellEnd"/>
      <w:r w:rsidRPr="00E33541">
        <w:rPr>
          <w:rFonts w:cs="Arial"/>
        </w:rPr>
        <w:t xml:space="preserve"> (PI)</w:t>
      </w:r>
      <w:r w:rsidRPr="00E33541">
        <w:rPr>
          <w:rFonts w:cs="Arial"/>
          <w:szCs w:val="22"/>
        </w:rPr>
        <w:t xml:space="preserve"> </w:t>
      </w:r>
      <w:r w:rsidRPr="00E33541">
        <w:rPr>
          <w:rFonts w:cs="Arial"/>
        </w:rPr>
        <w:t>06/01/19</w:t>
      </w:r>
      <w:r w:rsidR="00321EFD">
        <w:rPr>
          <w:rFonts w:cs="Arial"/>
        </w:rPr>
        <w:t xml:space="preserve"> </w:t>
      </w:r>
      <w:r w:rsidRPr="00E33541">
        <w:rPr>
          <w:rFonts w:cs="Arial"/>
        </w:rPr>
        <w:t>-</w:t>
      </w:r>
      <w:r w:rsidR="00321EFD">
        <w:rPr>
          <w:rFonts w:cs="Arial"/>
        </w:rPr>
        <w:t xml:space="preserve"> </w:t>
      </w:r>
      <w:r w:rsidRPr="00E33541">
        <w:rPr>
          <w:rFonts w:cs="Arial"/>
        </w:rPr>
        <w:t>05/30/22</w:t>
      </w:r>
    </w:p>
    <w:p w14:paraId="12510C37" w14:textId="77777777" w:rsidR="00FE7878" w:rsidRDefault="00FE7878" w:rsidP="00FE7878">
      <w:pPr>
        <w:adjustRightInd w:val="0"/>
        <w:jc w:val="both"/>
        <w:rPr>
          <w:rFonts w:cs="Arial"/>
          <w:szCs w:val="22"/>
        </w:rPr>
      </w:pPr>
      <w:r w:rsidRPr="00E33541">
        <w:rPr>
          <w:rFonts w:cs="Arial"/>
          <w:szCs w:val="22"/>
        </w:rPr>
        <w:t xml:space="preserve">Integrative computational framework for linking cell surface proteins to downstream transcriptional programs in </w:t>
      </w:r>
      <w:proofErr w:type="gramStart"/>
      <w:r w:rsidRPr="00E33541">
        <w:rPr>
          <w:rFonts w:cs="Arial"/>
          <w:szCs w:val="22"/>
        </w:rPr>
        <w:t>cells</w:t>
      </w:r>
      <w:proofErr w:type="gramEnd"/>
    </w:p>
    <w:p w14:paraId="677A820B" w14:textId="77777777" w:rsidR="000F7222" w:rsidRDefault="000F7222" w:rsidP="00FE7878">
      <w:pPr>
        <w:adjustRightInd w:val="0"/>
        <w:jc w:val="both"/>
        <w:rPr>
          <w:rFonts w:cs="Arial"/>
          <w:szCs w:val="22"/>
        </w:rPr>
      </w:pPr>
    </w:p>
    <w:p w14:paraId="76885339" w14:textId="77777777" w:rsidR="000F7222" w:rsidRPr="00E33541" w:rsidRDefault="000F7222" w:rsidP="000F7222">
      <w:pPr>
        <w:adjustRightInd w:val="0"/>
        <w:jc w:val="both"/>
        <w:rPr>
          <w:rFonts w:cs="Arial"/>
          <w:bCs/>
          <w:szCs w:val="22"/>
        </w:rPr>
      </w:pPr>
      <w:r w:rsidRPr="00E33541">
        <w:rPr>
          <w:rFonts w:cs="Arial"/>
          <w:bCs/>
          <w:color w:val="000000"/>
          <w:szCs w:val="22"/>
        </w:rPr>
        <w:t xml:space="preserve">R01 </w:t>
      </w:r>
      <w:r w:rsidRPr="00E33541">
        <w:rPr>
          <w:rFonts w:cs="Arial"/>
          <w:bCs/>
          <w:color w:val="000000"/>
          <w:szCs w:val="22"/>
          <w:shd w:val="clear" w:color="auto" w:fill="FFFFFF"/>
        </w:rPr>
        <w:t xml:space="preserve">CA218026 </w:t>
      </w:r>
      <w:proofErr w:type="spellStart"/>
      <w:r w:rsidRPr="00E33541">
        <w:rPr>
          <w:rFonts w:cs="Arial"/>
          <w:bCs/>
          <w:szCs w:val="22"/>
        </w:rPr>
        <w:t>Buckanovich</w:t>
      </w:r>
      <w:proofErr w:type="spellEnd"/>
      <w:r w:rsidRPr="00E33541">
        <w:rPr>
          <w:rFonts w:cs="Arial"/>
          <w:bCs/>
          <w:szCs w:val="22"/>
        </w:rPr>
        <w:t xml:space="preserve"> (PI), Role: co-investigator </w:t>
      </w:r>
      <w:r w:rsidRPr="00E33541">
        <w:rPr>
          <w:rFonts w:cs="Arial"/>
          <w:bCs/>
          <w:color w:val="000000" w:themeColor="text1"/>
          <w:szCs w:val="22"/>
        </w:rPr>
        <w:t>12/01/21 - 11/30/23</w:t>
      </w:r>
    </w:p>
    <w:p w14:paraId="66ED9835" w14:textId="77777777" w:rsidR="000F7222" w:rsidRDefault="000F7222" w:rsidP="000F7222">
      <w:pPr>
        <w:adjustRightInd w:val="0"/>
        <w:jc w:val="both"/>
        <w:rPr>
          <w:rFonts w:cs="Arial"/>
          <w:bCs/>
          <w:szCs w:val="22"/>
        </w:rPr>
      </w:pPr>
      <w:r w:rsidRPr="00E33541">
        <w:rPr>
          <w:rFonts w:cs="Arial"/>
          <w:bCs/>
          <w:szCs w:val="22"/>
        </w:rPr>
        <w:t>The Function of EGFL6 in Ovarian Cancer Cell Biology, Tumor Initiation, and Therapy</w:t>
      </w:r>
    </w:p>
    <w:p w14:paraId="4A6B20CD" w14:textId="77777777" w:rsidR="000F7222" w:rsidRDefault="000F7222" w:rsidP="000F7222">
      <w:pPr>
        <w:adjustRightInd w:val="0"/>
        <w:jc w:val="both"/>
        <w:rPr>
          <w:rFonts w:cs="Arial"/>
          <w:bCs/>
          <w:szCs w:val="22"/>
        </w:rPr>
      </w:pPr>
    </w:p>
    <w:p w14:paraId="1273C533" w14:textId="77777777" w:rsidR="000F7222" w:rsidRPr="00E33541" w:rsidRDefault="000F7222" w:rsidP="000F7222">
      <w:pPr>
        <w:rPr>
          <w:rFonts w:cs="Arial"/>
          <w:bCs/>
          <w:szCs w:val="22"/>
        </w:rPr>
      </w:pPr>
      <w:r w:rsidRPr="00E33541">
        <w:rPr>
          <w:rFonts w:cs="Arial"/>
          <w:bCs/>
          <w:szCs w:val="22"/>
        </w:rPr>
        <w:t xml:space="preserve">R00 CA207871 </w:t>
      </w:r>
      <w:proofErr w:type="spellStart"/>
      <w:r w:rsidRPr="00E33541">
        <w:rPr>
          <w:rFonts w:cs="Arial"/>
          <w:bCs/>
        </w:rPr>
        <w:t>Osmanbeyoglu</w:t>
      </w:r>
      <w:proofErr w:type="spellEnd"/>
      <w:r w:rsidRPr="00E33541">
        <w:rPr>
          <w:rFonts w:cs="Arial"/>
          <w:bCs/>
        </w:rPr>
        <w:t xml:space="preserve"> (PI)</w:t>
      </w:r>
      <w:r w:rsidRPr="00E33541">
        <w:rPr>
          <w:rFonts w:cs="Arial"/>
          <w:bCs/>
          <w:szCs w:val="22"/>
        </w:rPr>
        <w:t xml:space="preserve"> </w:t>
      </w:r>
      <w:r w:rsidRPr="00E33541">
        <w:rPr>
          <w:rFonts w:cs="Arial"/>
          <w:bCs/>
        </w:rPr>
        <w:t>12/01/18</w:t>
      </w:r>
      <w:r>
        <w:rPr>
          <w:rFonts w:cs="Arial"/>
          <w:bCs/>
        </w:rPr>
        <w:t xml:space="preserve"> </w:t>
      </w:r>
      <w:r w:rsidRPr="00E33541">
        <w:rPr>
          <w:rFonts w:cs="Arial"/>
          <w:bCs/>
        </w:rPr>
        <w:t>-</w:t>
      </w:r>
      <w:r>
        <w:rPr>
          <w:rFonts w:cs="Arial"/>
          <w:bCs/>
        </w:rPr>
        <w:t xml:space="preserve"> </w:t>
      </w:r>
      <w:r w:rsidRPr="00E33541">
        <w:rPr>
          <w:rFonts w:cs="Arial"/>
          <w:bCs/>
        </w:rPr>
        <w:t>11/30/23 (NCE)</w:t>
      </w:r>
    </w:p>
    <w:p w14:paraId="7E60E494" w14:textId="77777777" w:rsidR="000F7222" w:rsidRPr="00E33541" w:rsidRDefault="000F7222" w:rsidP="000F7222">
      <w:pPr>
        <w:jc w:val="both"/>
        <w:rPr>
          <w:rFonts w:cs="Arial"/>
          <w:bCs/>
          <w:szCs w:val="22"/>
        </w:rPr>
      </w:pPr>
      <w:r w:rsidRPr="00E33541">
        <w:rPr>
          <w:rFonts w:cs="Arial"/>
          <w:bCs/>
          <w:szCs w:val="22"/>
        </w:rPr>
        <w:t xml:space="preserve">Algorithms to link signaling pathways with transcriptional programs for precision </w:t>
      </w:r>
      <w:proofErr w:type="gramStart"/>
      <w:r w:rsidRPr="00E33541">
        <w:rPr>
          <w:rFonts w:cs="Arial"/>
          <w:bCs/>
          <w:szCs w:val="22"/>
        </w:rPr>
        <w:t>medicine</w:t>
      </w:r>
      <w:proofErr w:type="gramEnd"/>
    </w:p>
    <w:p w14:paraId="4E1F882A" w14:textId="77777777" w:rsidR="002C51BC" w:rsidRPr="00A128A0" w:rsidRDefault="002C51BC" w:rsidP="002C51BC">
      <w:pPr>
        <w:pStyle w:val="DataField11pt-Single"/>
        <w:rPr>
          <w:rStyle w:val="Strong"/>
        </w:rPr>
      </w:pPr>
    </w:p>
    <w:p w14:paraId="2D58F648" w14:textId="77777777" w:rsidR="00F602C7"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p>
    <w:p w14:paraId="451C8035" w14:textId="77777777" w:rsidR="00F602C7" w:rsidRDefault="00F602C7" w:rsidP="002C51BC">
      <w:pPr>
        <w:pStyle w:val="DataField11pt-Single"/>
        <w:rPr>
          <w:rStyle w:val="Strong"/>
        </w:rPr>
      </w:pPr>
    </w:p>
    <w:p w14:paraId="716F57D4" w14:textId="77777777" w:rsidR="00F602C7" w:rsidRDefault="00F602C7" w:rsidP="00F602C7">
      <w:pPr>
        <w:rPr>
          <w:b/>
          <w:bCs/>
        </w:rPr>
      </w:pPr>
      <w:r w:rsidRPr="005B2695">
        <w:rPr>
          <w:b/>
          <w:bCs/>
        </w:rPr>
        <w:t>Positions and Scientific Appointments</w:t>
      </w:r>
    </w:p>
    <w:p w14:paraId="57895367" w14:textId="77777777" w:rsidR="00F602C7" w:rsidRPr="00F65A17" w:rsidRDefault="00F602C7" w:rsidP="00800876">
      <w:pPr>
        <w:pStyle w:val="DataField11pt-Single"/>
        <w:rPr>
          <w:szCs w:val="22"/>
        </w:rPr>
      </w:pPr>
      <w:r w:rsidRPr="00A714BB">
        <w:rPr>
          <w:szCs w:val="22"/>
        </w:rPr>
        <w:t>20</w:t>
      </w:r>
      <w:r>
        <w:rPr>
          <w:szCs w:val="22"/>
        </w:rPr>
        <w:t>20</w:t>
      </w:r>
      <w:r w:rsidRPr="00A714BB">
        <w:rPr>
          <w:szCs w:val="22"/>
        </w:rPr>
        <w:t xml:space="preserve"> – Present</w:t>
      </w:r>
      <w:r w:rsidRPr="00A714BB">
        <w:rPr>
          <w:szCs w:val="22"/>
        </w:rPr>
        <w:tab/>
        <w:t>Assistant Professor, Department of Bio</w:t>
      </w:r>
      <w:r>
        <w:rPr>
          <w:szCs w:val="22"/>
        </w:rPr>
        <w:t>statistics</w:t>
      </w:r>
      <w:r w:rsidRPr="00A714BB">
        <w:rPr>
          <w:szCs w:val="22"/>
        </w:rPr>
        <w:t>, University of Pittsburgh, Pittsburgh, PA</w:t>
      </w:r>
    </w:p>
    <w:p w14:paraId="4A518C21" w14:textId="77777777" w:rsidR="00F602C7" w:rsidRPr="00A714BB" w:rsidRDefault="00F602C7" w:rsidP="00800876">
      <w:pPr>
        <w:pStyle w:val="DataField11pt-Single"/>
        <w:rPr>
          <w:szCs w:val="22"/>
        </w:rPr>
      </w:pPr>
      <w:r w:rsidRPr="00A714BB">
        <w:rPr>
          <w:szCs w:val="22"/>
        </w:rPr>
        <w:t>2019 – Present</w:t>
      </w:r>
      <w:r w:rsidRPr="00A714BB">
        <w:rPr>
          <w:szCs w:val="22"/>
        </w:rPr>
        <w:tab/>
        <w:t>Assistant Professor, Department of Bioengineering, University of Pittsburgh, Pittsburgh, PA</w:t>
      </w:r>
    </w:p>
    <w:p w14:paraId="3579B58A" w14:textId="77777777" w:rsidR="00F602C7" w:rsidRPr="00A714BB" w:rsidRDefault="00F602C7" w:rsidP="00800876">
      <w:pPr>
        <w:pStyle w:val="DataField11pt-Single"/>
        <w:ind w:left="1800" w:hanging="1800"/>
        <w:rPr>
          <w:szCs w:val="22"/>
        </w:rPr>
      </w:pPr>
      <w:r w:rsidRPr="00A714BB">
        <w:rPr>
          <w:szCs w:val="22"/>
        </w:rPr>
        <w:t>2018 – Present</w:t>
      </w:r>
      <w:r w:rsidRPr="00A714BB">
        <w:rPr>
          <w:szCs w:val="22"/>
        </w:rPr>
        <w:tab/>
        <w:t>Assistant Professor, Department of Biomedical Informatics, University of Pittsburgh, Pittsburgh, PA</w:t>
      </w:r>
    </w:p>
    <w:p w14:paraId="19364A06" w14:textId="77777777" w:rsidR="00F602C7" w:rsidRPr="00A714BB" w:rsidRDefault="00F602C7" w:rsidP="00800876">
      <w:pPr>
        <w:pStyle w:val="DataField11pt-Single"/>
        <w:ind w:left="1800" w:hanging="1800"/>
        <w:rPr>
          <w:szCs w:val="22"/>
        </w:rPr>
      </w:pPr>
      <w:r w:rsidRPr="00A714BB">
        <w:rPr>
          <w:szCs w:val="22"/>
        </w:rPr>
        <w:t>2018 – Present</w:t>
      </w:r>
      <w:r w:rsidRPr="00A714BB">
        <w:rPr>
          <w:szCs w:val="22"/>
        </w:rPr>
        <w:tab/>
        <w:t>Member, UPMC Hillman Cancer Center, Pittsburgh, PA</w:t>
      </w:r>
    </w:p>
    <w:p w14:paraId="52C28851" w14:textId="77777777" w:rsidR="00F602C7" w:rsidRPr="00A714BB" w:rsidRDefault="00F602C7" w:rsidP="00800876">
      <w:pPr>
        <w:ind w:left="1800" w:hanging="1800"/>
        <w:rPr>
          <w:rFonts w:cs="Arial"/>
          <w:szCs w:val="22"/>
        </w:rPr>
      </w:pPr>
      <w:r w:rsidRPr="00A714BB">
        <w:rPr>
          <w:rFonts w:cs="Arial"/>
          <w:szCs w:val="22"/>
        </w:rPr>
        <w:t>2016 – 2018</w:t>
      </w:r>
      <w:r w:rsidRPr="00A714BB">
        <w:rPr>
          <w:rFonts w:cs="Arial"/>
          <w:szCs w:val="22"/>
        </w:rPr>
        <w:tab/>
        <w:t>Postdoctoral Research Associate, Department of Computational and Systems Biology, Memorial Sloan Kettering Cancer Center, New York, NY</w:t>
      </w:r>
    </w:p>
    <w:p w14:paraId="0BF477DA" w14:textId="77777777" w:rsidR="00F602C7" w:rsidRPr="00A714BB" w:rsidRDefault="00F602C7" w:rsidP="00800876">
      <w:pPr>
        <w:ind w:left="1800" w:hanging="1800"/>
        <w:rPr>
          <w:rFonts w:cs="Arial"/>
          <w:szCs w:val="22"/>
        </w:rPr>
      </w:pPr>
      <w:r w:rsidRPr="00A714BB">
        <w:rPr>
          <w:rFonts w:cs="Arial"/>
          <w:szCs w:val="22"/>
        </w:rPr>
        <w:t>2013 – 2016</w:t>
      </w:r>
      <w:r w:rsidRPr="00A714BB">
        <w:rPr>
          <w:rFonts w:cs="Arial"/>
          <w:szCs w:val="22"/>
        </w:rPr>
        <w:tab/>
        <w:t>Postdoctoral Research Scholar, Department of Computational Biology, Memorial Sloan   Kettering Cancer Center, New York, NY</w:t>
      </w:r>
    </w:p>
    <w:p w14:paraId="3CA6934D" w14:textId="77777777" w:rsidR="00F602C7" w:rsidRPr="00A714BB" w:rsidRDefault="00F602C7" w:rsidP="00800876">
      <w:pPr>
        <w:ind w:left="1800" w:hanging="1800"/>
        <w:rPr>
          <w:rFonts w:cs="Arial"/>
          <w:szCs w:val="22"/>
        </w:rPr>
      </w:pPr>
      <w:r w:rsidRPr="00A714BB">
        <w:rPr>
          <w:rFonts w:cs="Arial"/>
          <w:szCs w:val="22"/>
        </w:rPr>
        <w:t>2009 – 2012</w:t>
      </w:r>
      <w:r w:rsidRPr="00A714BB">
        <w:rPr>
          <w:rFonts w:cs="Arial"/>
          <w:szCs w:val="22"/>
        </w:rPr>
        <w:tab/>
        <w:t xml:space="preserve">Graduate Researcher, Department of Biomedical Informatics, University of </w:t>
      </w:r>
      <w:proofErr w:type="gramStart"/>
      <w:r w:rsidRPr="00A714BB">
        <w:rPr>
          <w:rFonts w:cs="Arial"/>
          <w:szCs w:val="22"/>
        </w:rPr>
        <w:t xml:space="preserve">Pittsburgh,   </w:t>
      </w:r>
      <w:proofErr w:type="gramEnd"/>
      <w:r w:rsidRPr="00A714BB">
        <w:rPr>
          <w:rFonts w:cs="Arial"/>
          <w:szCs w:val="22"/>
        </w:rPr>
        <w:t>Pittsburgh, PA</w:t>
      </w:r>
    </w:p>
    <w:p w14:paraId="5D6DD826" w14:textId="77777777" w:rsidR="00F602C7" w:rsidRPr="00A714BB" w:rsidRDefault="00F602C7" w:rsidP="00800876">
      <w:pPr>
        <w:ind w:left="1440" w:hanging="1440"/>
        <w:rPr>
          <w:rFonts w:cs="Arial"/>
          <w:szCs w:val="22"/>
        </w:rPr>
      </w:pPr>
      <w:r w:rsidRPr="00A714BB">
        <w:rPr>
          <w:rFonts w:cs="Arial"/>
          <w:szCs w:val="22"/>
        </w:rPr>
        <w:t>2006 – 2009</w:t>
      </w:r>
      <w:r w:rsidRPr="00A714BB">
        <w:rPr>
          <w:rFonts w:cs="Arial"/>
          <w:szCs w:val="22"/>
        </w:rPr>
        <w:tab/>
      </w:r>
      <w:r w:rsidRPr="00A714BB">
        <w:rPr>
          <w:rFonts w:cs="Arial"/>
          <w:szCs w:val="22"/>
        </w:rPr>
        <w:tab/>
        <w:t xml:space="preserve">Graduate Researcher, Department of Bioengineering, University of Pittsburgh, </w:t>
      </w:r>
    </w:p>
    <w:p w14:paraId="5A0A0837" w14:textId="77777777" w:rsidR="00F602C7" w:rsidRPr="00A714BB" w:rsidRDefault="00F602C7" w:rsidP="00800876">
      <w:pPr>
        <w:ind w:left="1440" w:firstLine="360"/>
        <w:rPr>
          <w:rFonts w:cs="Arial"/>
          <w:szCs w:val="22"/>
        </w:rPr>
      </w:pPr>
      <w:r w:rsidRPr="00A714BB">
        <w:rPr>
          <w:rFonts w:cs="Arial"/>
          <w:szCs w:val="22"/>
        </w:rPr>
        <w:t>Pittsburgh, PA</w:t>
      </w:r>
    </w:p>
    <w:p w14:paraId="4DE9FAB9" w14:textId="77777777" w:rsidR="00F602C7" w:rsidRPr="00A714BB" w:rsidRDefault="00F602C7" w:rsidP="00800876">
      <w:pPr>
        <w:rPr>
          <w:rFonts w:cs="Arial"/>
          <w:szCs w:val="22"/>
        </w:rPr>
      </w:pPr>
      <w:r w:rsidRPr="00A714BB">
        <w:rPr>
          <w:rFonts w:cs="Arial"/>
          <w:szCs w:val="22"/>
        </w:rPr>
        <w:t>2004 – 2005</w:t>
      </w:r>
      <w:r w:rsidRPr="00A714BB">
        <w:rPr>
          <w:rFonts w:cs="Arial"/>
          <w:szCs w:val="22"/>
        </w:rPr>
        <w:tab/>
      </w:r>
      <w:r w:rsidRPr="00A714BB">
        <w:rPr>
          <w:rFonts w:cs="Arial"/>
          <w:szCs w:val="22"/>
        </w:rPr>
        <w:tab/>
        <w:t>Test Engineer, Ambient Corporation, Boston, MA</w:t>
      </w:r>
    </w:p>
    <w:p w14:paraId="244475C2" w14:textId="77777777" w:rsidR="00F602C7" w:rsidRPr="005B2695" w:rsidRDefault="00F602C7" w:rsidP="00800876">
      <w:pPr>
        <w:rPr>
          <w:b/>
          <w:bCs/>
        </w:rPr>
      </w:pPr>
    </w:p>
    <w:p w14:paraId="71665230" w14:textId="77777777" w:rsidR="00F602C7" w:rsidRPr="008D7289" w:rsidRDefault="00F602C7" w:rsidP="00800876">
      <w:pPr>
        <w:rPr>
          <w:rFonts w:cs="Arial"/>
          <w:b/>
          <w:bCs/>
          <w:szCs w:val="22"/>
        </w:rPr>
      </w:pPr>
      <w:r w:rsidRPr="008D7289">
        <w:rPr>
          <w:rFonts w:cs="Arial"/>
          <w:b/>
          <w:bCs/>
          <w:szCs w:val="22"/>
        </w:rPr>
        <w:t>Other Experience and Professional Memberships</w:t>
      </w:r>
    </w:p>
    <w:p w14:paraId="24A8AE64" w14:textId="77777777" w:rsidR="00321EFD" w:rsidRDefault="00321EFD" w:rsidP="00321EFD">
      <w:pPr>
        <w:spacing w:line="240" w:lineRule="exact"/>
        <w:ind w:left="1800" w:hanging="1800"/>
        <w:rPr>
          <w:rFonts w:cs="Arial"/>
          <w:szCs w:val="22"/>
        </w:rPr>
      </w:pPr>
      <w:r>
        <w:rPr>
          <w:rFonts w:cs="Arial"/>
          <w:szCs w:val="22"/>
        </w:rPr>
        <w:t xml:space="preserve">2021 </w:t>
      </w:r>
      <w:r w:rsidRPr="000B5D41">
        <w:rPr>
          <w:rFonts w:cs="Arial"/>
          <w:szCs w:val="22"/>
        </w:rPr>
        <w:t>– Present</w:t>
      </w:r>
      <w:r>
        <w:rPr>
          <w:rFonts w:cs="Arial"/>
          <w:szCs w:val="22"/>
        </w:rPr>
        <w:t xml:space="preserve">     Guest editor, </w:t>
      </w:r>
      <w:r w:rsidRPr="000B5D41">
        <w:rPr>
          <w:rFonts w:cs="Arial"/>
          <w:szCs w:val="22"/>
        </w:rPr>
        <w:t>PLOS Computational Biology</w:t>
      </w:r>
    </w:p>
    <w:p w14:paraId="3A6851BB" w14:textId="77777777" w:rsidR="00321EFD" w:rsidRDefault="00321EFD" w:rsidP="00321EFD">
      <w:pPr>
        <w:spacing w:line="240" w:lineRule="exact"/>
        <w:ind w:left="1800" w:hanging="1800"/>
        <w:rPr>
          <w:rFonts w:cs="Arial"/>
          <w:szCs w:val="22"/>
        </w:rPr>
      </w:pPr>
      <w:r w:rsidRPr="000B5D41">
        <w:rPr>
          <w:rFonts w:cs="Arial"/>
          <w:szCs w:val="22"/>
        </w:rPr>
        <w:t>2021</w:t>
      </w:r>
      <w:r w:rsidRPr="000B5D41">
        <w:rPr>
          <w:rFonts w:cs="Arial"/>
          <w:szCs w:val="22"/>
        </w:rPr>
        <w:tab/>
        <w:t>Co-chair for COVID-19 Challenge Program Ninth IEEE International Conference on Healthcare Informatics August 9-12, 2021. Victoria, British Columbia, Canada</w:t>
      </w:r>
    </w:p>
    <w:p w14:paraId="43A5EB6E" w14:textId="4F45BA32" w:rsidR="00321EFD" w:rsidRDefault="00321EFD" w:rsidP="00321EFD">
      <w:pPr>
        <w:spacing w:line="240" w:lineRule="exact"/>
        <w:ind w:left="1800" w:hanging="1800"/>
        <w:rPr>
          <w:rFonts w:cs="Arial"/>
          <w:szCs w:val="22"/>
        </w:rPr>
      </w:pPr>
      <w:r w:rsidRPr="000B5D41">
        <w:rPr>
          <w:rFonts w:cs="Arial"/>
          <w:szCs w:val="22"/>
        </w:rPr>
        <w:t xml:space="preserve">2019 – </w:t>
      </w:r>
      <w:r>
        <w:rPr>
          <w:rFonts w:cs="Arial"/>
          <w:szCs w:val="22"/>
        </w:rPr>
        <w:t>2021</w:t>
      </w:r>
      <w:r w:rsidRPr="000B5D41">
        <w:rPr>
          <w:rFonts w:cs="Arial"/>
          <w:szCs w:val="22"/>
        </w:rPr>
        <w:t xml:space="preserve">     </w:t>
      </w:r>
      <w:r>
        <w:rPr>
          <w:rFonts w:cs="Arial"/>
          <w:szCs w:val="22"/>
        </w:rPr>
        <w:t xml:space="preserve">    </w:t>
      </w:r>
      <w:r w:rsidRPr="000B5D41">
        <w:rPr>
          <w:rFonts w:cs="Arial"/>
          <w:szCs w:val="22"/>
        </w:rPr>
        <w:t>Member, Women’s Task Force, Pittsburgh, PA, USA</w:t>
      </w:r>
    </w:p>
    <w:p w14:paraId="3EC3B40E" w14:textId="55A125F3" w:rsidR="00321EFD" w:rsidRPr="000B5D41" w:rsidRDefault="00321EFD" w:rsidP="00321EFD">
      <w:pPr>
        <w:spacing w:line="240" w:lineRule="exact"/>
        <w:rPr>
          <w:rFonts w:cs="Arial"/>
          <w:color w:val="000000"/>
          <w:szCs w:val="22"/>
        </w:rPr>
      </w:pPr>
      <w:r w:rsidRPr="000B5D41">
        <w:rPr>
          <w:rFonts w:cs="Arial"/>
          <w:szCs w:val="22"/>
        </w:rPr>
        <w:lastRenderedPageBreak/>
        <w:t>2019 – 202</w:t>
      </w:r>
      <w:r>
        <w:rPr>
          <w:rFonts w:cs="Arial"/>
          <w:szCs w:val="22"/>
        </w:rPr>
        <w:t>3</w:t>
      </w:r>
      <w:r w:rsidRPr="000B5D41">
        <w:rPr>
          <w:rFonts w:cs="Arial"/>
          <w:szCs w:val="22"/>
        </w:rPr>
        <w:t xml:space="preserve">        </w:t>
      </w:r>
      <w:r>
        <w:rPr>
          <w:rFonts w:cs="Arial"/>
          <w:szCs w:val="22"/>
        </w:rPr>
        <w:t xml:space="preserve"> </w:t>
      </w:r>
      <w:r w:rsidRPr="000B5D41">
        <w:rPr>
          <w:rFonts w:cs="Arial"/>
          <w:szCs w:val="22"/>
        </w:rPr>
        <w:t xml:space="preserve">Member, </w:t>
      </w:r>
      <w:r w:rsidRPr="000B5D41">
        <w:rPr>
          <w:rFonts w:cs="Arial"/>
          <w:color w:val="000000"/>
          <w:szCs w:val="22"/>
        </w:rPr>
        <w:t>Program committee of ISMB/ECCB</w:t>
      </w:r>
    </w:p>
    <w:p w14:paraId="3561A76E" w14:textId="77777777" w:rsidR="00321EFD" w:rsidRPr="000B5D41" w:rsidRDefault="00321EFD" w:rsidP="00321EFD">
      <w:pPr>
        <w:spacing w:line="240" w:lineRule="exact"/>
        <w:ind w:left="1800" w:hanging="1800"/>
        <w:rPr>
          <w:rFonts w:cs="Arial"/>
          <w:szCs w:val="22"/>
        </w:rPr>
      </w:pPr>
      <w:r w:rsidRPr="000B5D41">
        <w:rPr>
          <w:rFonts w:cs="Arial"/>
          <w:szCs w:val="22"/>
        </w:rPr>
        <w:t>2017 – Present</w:t>
      </w:r>
      <w:r w:rsidRPr="000B5D41">
        <w:rPr>
          <w:rFonts w:cs="Arial"/>
          <w:szCs w:val="22"/>
        </w:rPr>
        <w:tab/>
        <w:t>Referee of the IEEE/ACM Transactions on Computational Biology and Bioinformatics, Clinical Colorectal Cancer, Bioinformatics,</w:t>
      </w:r>
      <w:r>
        <w:rPr>
          <w:rFonts w:cs="Arial"/>
          <w:szCs w:val="22"/>
        </w:rPr>
        <w:t xml:space="preserve"> </w:t>
      </w:r>
      <w:r w:rsidRPr="000B5D41">
        <w:rPr>
          <w:rFonts w:cs="Arial"/>
          <w:szCs w:val="22"/>
        </w:rPr>
        <w:t>BMC Bioinformatics, PLOS Computational Biology</w:t>
      </w:r>
      <w:r>
        <w:rPr>
          <w:rFonts w:cs="Arial"/>
          <w:szCs w:val="22"/>
        </w:rPr>
        <w:t xml:space="preserve">, PLOS ONE, </w:t>
      </w:r>
      <w:r w:rsidRPr="000B5D41">
        <w:rPr>
          <w:rFonts w:cs="Arial"/>
          <w:szCs w:val="22"/>
        </w:rPr>
        <w:t>Nature Communications</w:t>
      </w:r>
      <w:r>
        <w:rPr>
          <w:rFonts w:cs="Arial"/>
          <w:szCs w:val="22"/>
        </w:rPr>
        <w:t>, Nature</w:t>
      </w:r>
    </w:p>
    <w:p w14:paraId="66803726" w14:textId="77777777" w:rsidR="00321EFD" w:rsidRPr="000B5D41" w:rsidRDefault="00321EFD" w:rsidP="00321EFD">
      <w:pPr>
        <w:spacing w:line="240" w:lineRule="exact"/>
        <w:rPr>
          <w:rFonts w:cs="Arial"/>
          <w:szCs w:val="22"/>
        </w:rPr>
      </w:pPr>
      <w:r w:rsidRPr="000B5D41">
        <w:rPr>
          <w:rFonts w:cs="Arial"/>
          <w:szCs w:val="22"/>
        </w:rPr>
        <w:t>2017 – 2019         Member, Program Committee, Workshop on Computation Biology, ICML</w:t>
      </w:r>
    </w:p>
    <w:p w14:paraId="5FF220C8" w14:textId="77777777" w:rsidR="00321EFD" w:rsidRPr="000B5D41" w:rsidRDefault="00321EFD" w:rsidP="00321EFD">
      <w:pPr>
        <w:spacing w:line="240" w:lineRule="exact"/>
        <w:rPr>
          <w:rFonts w:cs="Arial"/>
          <w:szCs w:val="22"/>
        </w:rPr>
      </w:pPr>
      <w:r w:rsidRPr="000B5D41">
        <w:rPr>
          <w:rFonts w:cs="Arial"/>
          <w:szCs w:val="22"/>
        </w:rPr>
        <w:t>2017 – Present</w:t>
      </w:r>
      <w:r w:rsidRPr="000B5D41">
        <w:rPr>
          <w:rFonts w:cs="Arial"/>
          <w:szCs w:val="22"/>
        </w:rPr>
        <w:tab/>
        <w:t>Member, American Association for Cancer Research</w:t>
      </w:r>
    </w:p>
    <w:p w14:paraId="4DABEBC1" w14:textId="77777777" w:rsidR="00321EFD" w:rsidRPr="000B5D41" w:rsidRDefault="00321EFD" w:rsidP="00321EFD">
      <w:pPr>
        <w:spacing w:line="240" w:lineRule="exact"/>
        <w:rPr>
          <w:rFonts w:cs="Arial"/>
          <w:szCs w:val="22"/>
        </w:rPr>
      </w:pPr>
      <w:r w:rsidRPr="000B5D41">
        <w:rPr>
          <w:rFonts w:cs="Arial"/>
          <w:szCs w:val="22"/>
        </w:rPr>
        <w:t>2017</w:t>
      </w:r>
      <w:r w:rsidRPr="000B5D41">
        <w:rPr>
          <w:rFonts w:cs="Arial"/>
          <w:szCs w:val="22"/>
        </w:rPr>
        <w:tab/>
      </w:r>
      <w:r w:rsidRPr="000B5D41">
        <w:rPr>
          <w:rFonts w:cs="Arial"/>
          <w:szCs w:val="22"/>
        </w:rPr>
        <w:tab/>
      </w:r>
      <w:r w:rsidRPr="000B5D41">
        <w:rPr>
          <w:rFonts w:cs="Arial"/>
          <w:szCs w:val="22"/>
        </w:rPr>
        <w:tab/>
      </w:r>
      <w:r w:rsidRPr="000B5D41">
        <w:rPr>
          <w:rFonts w:cs="Arial"/>
          <w:szCs w:val="22"/>
        </w:rPr>
        <w:tab/>
        <w:t xml:space="preserve">Referee of the Women in Machine Learning Workshop </w:t>
      </w:r>
    </w:p>
    <w:p w14:paraId="2AA11655" w14:textId="77777777" w:rsidR="00321EFD" w:rsidRPr="000B5D41" w:rsidRDefault="00321EFD" w:rsidP="00321EFD">
      <w:pPr>
        <w:widowControl w:val="0"/>
        <w:adjustRightInd w:val="0"/>
        <w:spacing w:line="240" w:lineRule="exact"/>
        <w:rPr>
          <w:rFonts w:cs="Arial"/>
          <w:szCs w:val="22"/>
        </w:rPr>
      </w:pPr>
      <w:r w:rsidRPr="000B5D41">
        <w:rPr>
          <w:rFonts w:cs="Arial"/>
          <w:szCs w:val="22"/>
        </w:rPr>
        <w:t xml:space="preserve">2013 – 2014     </w:t>
      </w:r>
      <w:r w:rsidRPr="000B5D41">
        <w:rPr>
          <w:rFonts w:cs="Arial"/>
          <w:szCs w:val="22"/>
        </w:rPr>
        <w:tab/>
        <w:t>Representative, NCI’s Integrative Cancer Biology Program’s Early-Stage Investigators</w:t>
      </w:r>
    </w:p>
    <w:p w14:paraId="00E28D3B" w14:textId="77777777" w:rsidR="00321EFD" w:rsidRDefault="00321EFD" w:rsidP="00321EFD">
      <w:pPr>
        <w:spacing w:line="240" w:lineRule="exact"/>
        <w:ind w:left="1440" w:firstLine="360"/>
        <w:rPr>
          <w:rFonts w:cs="Arial"/>
          <w:szCs w:val="22"/>
        </w:rPr>
      </w:pPr>
      <w:r w:rsidRPr="000B5D41">
        <w:rPr>
          <w:rFonts w:cs="Arial"/>
          <w:szCs w:val="22"/>
        </w:rPr>
        <w:t>Steering Committee Meeting</w:t>
      </w:r>
    </w:p>
    <w:p w14:paraId="627DCD9D" w14:textId="77777777" w:rsidR="00321EFD" w:rsidRDefault="00321EFD" w:rsidP="00321EFD">
      <w:pPr>
        <w:spacing w:line="240" w:lineRule="exact"/>
        <w:rPr>
          <w:rFonts w:cs="Arial"/>
          <w:szCs w:val="22"/>
        </w:rPr>
      </w:pPr>
      <w:r w:rsidRPr="000B5D41">
        <w:rPr>
          <w:rFonts w:cs="Arial"/>
          <w:szCs w:val="22"/>
        </w:rPr>
        <w:t xml:space="preserve">2012          </w:t>
      </w:r>
      <w:r w:rsidRPr="000B5D41">
        <w:rPr>
          <w:rFonts w:cs="Arial"/>
          <w:szCs w:val="22"/>
        </w:rPr>
        <w:tab/>
      </w:r>
      <w:r w:rsidRPr="000B5D41">
        <w:rPr>
          <w:rFonts w:cs="Arial"/>
          <w:szCs w:val="22"/>
        </w:rPr>
        <w:tab/>
        <w:t>Judge, Intel’s International Science &amp; Engineering Fair, Pittsburgh, PA, USA</w:t>
      </w:r>
    </w:p>
    <w:p w14:paraId="4FE41BDF" w14:textId="77777777" w:rsidR="00321EFD" w:rsidRDefault="00321EFD" w:rsidP="00321EFD">
      <w:pPr>
        <w:spacing w:line="240" w:lineRule="exact"/>
        <w:rPr>
          <w:rFonts w:cs="Arial"/>
          <w:szCs w:val="22"/>
        </w:rPr>
      </w:pPr>
      <w:r w:rsidRPr="000B5D41">
        <w:rPr>
          <w:rFonts w:cs="Arial"/>
          <w:szCs w:val="22"/>
        </w:rPr>
        <w:t>2012</w:t>
      </w:r>
      <w:r w:rsidRPr="000B5D41">
        <w:rPr>
          <w:rFonts w:cs="Arial"/>
          <w:szCs w:val="22"/>
        </w:rPr>
        <w:tab/>
      </w:r>
      <w:r w:rsidRPr="000B5D41">
        <w:rPr>
          <w:rFonts w:cs="Arial"/>
          <w:szCs w:val="22"/>
        </w:rPr>
        <w:tab/>
      </w:r>
      <w:r w:rsidRPr="000B5D41">
        <w:rPr>
          <w:rFonts w:cs="Arial"/>
          <w:szCs w:val="22"/>
        </w:rPr>
        <w:tab/>
      </w:r>
      <w:r w:rsidRPr="000B5D41">
        <w:rPr>
          <w:rFonts w:cs="Arial"/>
          <w:szCs w:val="22"/>
        </w:rPr>
        <w:tab/>
        <w:t>Judge, Pittsburgh Regional Science Fair (PSEF), Pittsburgh, PA, USA</w:t>
      </w:r>
    </w:p>
    <w:p w14:paraId="31950C89" w14:textId="77777777" w:rsidR="00321EFD" w:rsidRPr="000B5D41" w:rsidRDefault="00321EFD" w:rsidP="00321EFD">
      <w:pPr>
        <w:spacing w:line="240" w:lineRule="exact"/>
        <w:rPr>
          <w:rFonts w:cs="Arial"/>
          <w:szCs w:val="22"/>
        </w:rPr>
      </w:pPr>
      <w:r w:rsidRPr="000B5D41">
        <w:rPr>
          <w:rFonts w:cs="Arial"/>
          <w:szCs w:val="22"/>
        </w:rPr>
        <w:t>2006 – Present</w:t>
      </w:r>
      <w:r w:rsidRPr="000B5D41">
        <w:rPr>
          <w:rFonts w:cs="Arial"/>
          <w:szCs w:val="22"/>
        </w:rPr>
        <w:tab/>
        <w:t>Member, International Society for Computational Biology</w:t>
      </w:r>
    </w:p>
    <w:p w14:paraId="33ADD327" w14:textId="77777777" w:rsidR="00801DFB" w:rsidRDefault="00801DFB" w:rsidP="00800876">
      <w:pPr>
        <w:autoSpaceDE/>
        <w:autoSpaceDN/>
        <w:rPr>
          <w:rFonts w:cs="Arial"/>
          <w:b/>
          <w:bCs/>
          <w:szCs w:val="22"/>
        </w:rPr>
      </w:pPr>
    </w:p>
    <w:p w14:paraId="33C407AA" w14:textId="5A7E2066" w:rsidR="00F602C7" w:rsidRDefault="00F602C7" w:rsidP="00800876">
      <w:pPr>
        <w:autoSpaceDE/>
        <w:autoSpaceDN/>
        <w:rPr>
          <w:rFonts w:cs="Arial"/>
          <w:b/>
          <w:bCs/>
          <w:szCs w:val="22"/>
        </w:rPr>
      </w:pPr>
      <w:r w:rsidRPr="00042E3D">
        <w:rPr>
          <w:rFonts w:cs="Arial"/>
          <w:b/>
          <w:bCs/>
          <w:szCs w:val="22"/>
        </w:rPr>
        <w:t>Honors</w:t>
      </w:r>
    </w:p>
    <w:p w14:paraId="08AF8532" w14:textId="5399F07A" w:rsidR="00801DFB" w:rsidRDefault="00801DFB" w:rsidP="00800876">
      <w:pPr>
        <w:rPr>
          <w:rFonts w:cs="Arial"/>
          <w:iCs/>
          <w:noProof/>
          <w:szCs w:val="22"/>
        </w:rPr>
      </w:pPr>
      <w:r>
        <w:rPr>
          <w:rFonts w:cs="Arial"/>
          <w:szCs w:val="22"/>
        </w:rPr>
        <w:t xml:space="preserve">2022                     </w:t>
      </w:r>
      <w:r w:rsidRPr="00905639">
        <w:rPr>
          <w:rFonts w:cs="Arial"/>
          <w:iCs/>
          <w:noProof/>
          <w:szCs w:val="22"/>
        </w:rPr>
        <w:t>Early Investigator Advancement Program (EIAP) Scholar</w:t>
      </w:r>
    </w:p>
    <w:p w14:paraId="7EAA5FDC" w14:textId="77777777" w:rsidR="00801DFB" w:rsidRDefault="00801DFB" w:rsidP="00800876">
      <w:pPr>
        <w:ind w:left="1800" w:hanging="1800"/>
        <w:rPr>
          <w:rFonts w:cs="Arial"/>
          <w:szCs w:val="22"/>
        </w:rPr>
      </w:pPr>
      <w:r w:rsidRPr="00A714BB">
        <w:rPr>
          <w:rFonts w:cs="Arial"/>
          <w:szCs w:val="22"/>
        </w:rPr>
        <w:t>2019</w:t>
      </w:r>
      <w:r w:rsidRPr="00A714BB">
        <w:rPr>
          <w:rFonts w:cs="Arial"/>
          <w:szCs w:val="22"/>
        </w:rPr>
        <w:tab/>
        <w:t>Hillman Early-Career Fellow for Innovative Cancer Research</w:t>
      </w:r>
    </w:p>
    <w:p w14:paraId="1EFC6B52" w14:textId="77777777" w:rsidR="00801DFB" w:rsidRDefault="00801DFB" w:rsidP="00800876">
      <w:pPr>
        <w:ind w:left="1800" w:hanging="1800"/>
        <w:rPr>
          <w:rFonts w:cs="Arial"/>
          <w:szCs w:val="22"/>
        </w:rPr>
      </w:pPr>
      <w:r w:rsidRPr="00A714BB">
        <w:rPr>
          <w:rFonts w:cs="Arial"/>
          <w:szCs w:val="22"/>
        </w:rPr>
        <w:t>2017</w:t>
      </w:r>
      <w:r w:rsidRPr="00A714BB">
        <w:rPr>
          <w:rFonts w:cs="Arial"/>
          <w:szCs w:val="22"/>
        </w:rPr>
        <w:tab/>
        <w:t>EMBL Corporate Partnership Fellowship for Cancer Genomics conference at EMBL, Germany</w:t>
      </w:r>
    </w:p>
    <w:p w14:paraId="2C16B928" w14:textId="24DDB050" w:rsidR="00801DFB" w:rsidRPr="00A714BB" w:rsidRDefault="00801DFB" w:rsidP="00800876">
      <w:pPr>
        <w:ind w:left="1800" w:hanging="1800"/>
        <w:rPr>
          <w:rFonts w:cs="Arial"/>
          <w:szCs w:val="22"/>
        </w:rPr>
      </w:pPr>
      <w:r w:rsidRPr="00A714BB">
        <w:rPr>
          <w:rFonts w:cs="Arial"/>
          <w:szCs w:val="22"/>
        </w:rPr>
        <w:t>2017</w:t>
      </w:r>
      <w:r w:rsidRPr="00A714BB">
        <w:rPr>
          <w:rFonts w:cs="Arial"/>
          <w:szCs w:val="22"/>
        </w:rPr>
        <w:tab/>
        <w:t>NCI Scholarship for Experimental Models of Human Cancer Course at The Jackson Laboratory</w:t>
      </w:r>
    </w:p>
    <w:p w14:paraId="2E242027" w14:textId="77777777" w:rsidR="00801DFB" w:rsidRDefault="00801DFB" w:rsidP="00800876">
      <w:pPr>
        <w:rPr>
          <w:rFonts w:cs="Arial"/>
          <w:szCs w:val="22"/>
        </w:rPr>
      </w:pPr>
      <w:r w:rsidRPr="00A714BB">
        <w:rPr>
          <w:rFonts w:cs="Arial"/>
          <w:szCs w:val="22"/>
        </w:rPr>
        <w:t>2017</w:t>
      </w:r>
      <w:r w:rsidRPr="00A714BB">
        <w:rPr>
          <w:rFonts w:cs="Arial"/>
          <w:szCs w:val="22"/>
        </w:rPr>
        <w:tab/>
      </w:r>
      <w:r w:rsidRPr="00A714BB">
        <w:rPr>
          <w:rFonts w:cs="Arial"/>
          <w:szCs w:val="22"/>
        </w:rPr>
        <w:tab/>
      </w:r>
      <w:r w:rsidRPr="00A714BB">
        <w:rPr>
          <w:rFonts w:cs="Arial"/>
          <w:szCs w:val="22"/>
        </w:rPr>
        <w:tab/>
      </w:r>
      <w:r w:rsidRPr="00A714BB">
        <w:rPr>
          <w:rFonts w:cs="Arial"/>
          <w:szCs w:val="22"/>
        </w:rPr>
        <w:tab/>
        <w:t>Memorial Sloan Kettering Postdoctoral Research Award</w:t>
      </w:r>
    </w:p>
    <w:p w14:paraId="063B8FBF" w14:textId="77777777" w:rsidR="00801DFB" w:rsidRDefault="00801DFB" w:rsidP="00800876">
      <w:pPr>
        <w:rPr>
          <w:rFonts w:cs="Arial"/>
          <w:szCs w:val="22"/>
        </w:rPr>
      </w:pPr>
      <w:r w:rsidRPr="00A714BB">
        <w:rPr>
          <w:rFonts w:cs="Arial"/>
          <w:szCs w:val="22"/>
        </w:rPr>
        <w:t xml:space="preserve">2016 </w:t>
      </w:r>
      <w:r w:rsidRPr="00A714BB">
        <w:rPr>
          <w:rFonts w:cs="Arial"/>
          <w:szCs w:val="22"/>
        </w:rPr>
        <w:tab/>
      </w:r>
      <w:r w:rsidRPr="00A714BB">
        <w:rPr>
          <w:rFonts w:cs="Arial"/>
          <w:szCs w:val="22"/>
        </w:rPr>
        <w:tab/>
        <w:t xml:space="preserve">      </w:t>
      </w:r>
      <w:r w:rsidRPr="00A714BB">
        <w:rPr>
          <w:rFonts w:cs="Arial"/>
          <w:szCs w:val="22"/>
        </w:rPr>
        <w:tab/>
        <w:t>NIH/NCI K99/R00 Pathway to Independence Award</w:t>
      </w:r>
    </w:p>
    <w:p w14:paraId="66C6FDB4" w14:textId="77777777" w:rsidR="00801DFB" w:rsidRDefault="00801DFB" w:rsidP="00800876">
      <w:pPr>
        <w:rPr>
          <w:rFonts w:cs="Arial"/>
          <w:szCs w:val="22"/>
        </w:rPr>
      </w:pPr>
      <w:r w:rsidRPr="00A714BB">
        <w:rPr>
          <w:rFonts w:cs="Arial"/>
          <w:szCs w:val="22"/>
        </w:rPr>
        <w:t xml:space="preserve">2014                </w:t>
      </w:r>
      <w:r w:rsidRPr="00A714BB">
        <w:rPr>
          <w:rFonts w:cs="Arial"/>
          <w:szCs w:val="22"/>
        </w:rPr>
        <w:tab/>
        <w:t>Travel Award to the ISMB Conference</w:t>
      </w:r>
    </w:p>
    <w:p w14:paraId="0A06E19D" w14:textId="450A04A0" w:rsidR="00801DFB" w:rsidRDefault="00801DFB" w:rsidP="00800876">
      <w:pPr>
        <w:rPr>
          <w:rFonts w:cs="Arial"/>
          <w:szCs w:val="22"/>
        </w:rPr>
      </w:pPr>
      <w:r w:rsidRPr="00A714BB">
        <w:rPr>
          <w:rFonts w:cs="Arial"/>
          <w:szCs w:val="22"/>
          <w:lang w:val="en"/>
        </w:rPr>
        <w:t xml:space="preserve">2012                </w:t>
      </w:r>
      <w:r w:rsidRPr="00A714BB">
        <w:rPr>
          <w:rFonts w:cs="Arial"/>
          <w:szCs w:val="22"/>
          <w:lang w:val="en"/>
        </w:rPr>
        <w:tab/>
      </w:r>
      <w:r w:rsidRPr="00A714BB">
        <w:rPr>
          <w:rFonts w:cs="Arial"/>
          <w:szCs w:val="22"/>
        </w:rPr>
        <w:t>Finalist, Best Performer in Phase 2 of DREAM7 Challenge, Breast Cancer Prognosis</w:t>
      </w:r>
    </w:p>
    <w:p w14:paraId="154C20EA" w14:textId="77777777" w:rsidR="00801DFB" w:rsidRDefault="00801DFB" w:rsidP="00800876">
      <w:pPr>
        <w:rPr>
          <w:rFonts w:cs="Arial"/>
          <w:bCs/>
          <w:kern w:val="36"/>
          <w:szCs w:val="22"/>
          <w:lang w:val="en"/>
        </w:rPr>
      </w:pPr>
      <w:r w:rsidRPr="00A714BB">
        <w:rPr>
          <w:rFonts w:cs="Arial"/>
          <w:szCs w:val="22"/>
        </w:rPr>
        <w:t xml:space="preserve">2012                </w:t>
      </w:r>
      <w:r w:rsidRPr="00A714BB">
        <w:rPr>
          <w:rFonts w:cs="Arial"/>
          <w:szCs w:val="22"/>
        </w:rPr>
        <w:tab/>
        <w:t xml:space="preserve">Travel Award to the </w:t>
      </w:r>
      <w:r w:rsidRPr="00A714BB">
        <w:rPr>
          <w:rFonts w:cs="Arial"/>
          <w:bCs/>
          <w:kern w:val="36"/>
          <w:szCs w:val="22"/>
          <w:lang w:val="en"/>
        </w:rPr>
        <w:t>Workshop for Women in Machine Learning</w:t>
      </w:r>
    </w:p>
    <w:p w14:paraId="7367018D" w14:textId="77777777" w:rsidR="00801DFB" w:rsidRDefault="00801DFB" w:rsidP="00800876">
      <w:pPr>
        <w:rPr>
          <w:rFonts w:cs="Arial"/>
          <w:szCs w:val="22"/>
        </w:rPr>
      </w:pPr>
      <w:r w:rsidRPr="00A714BB">
        <w:rPr>
          <w:rFonts w:cs="Arial"/>
          <w:szCs w:val="22"/>
        </w:rPr>
        <w:t xml:space="preserve">2012 </w:t>
      </w:r>
      <w:r w:rsidRPr="00A714BB">
        <w:rPr>
          <w:rFonts w:cs="Arial"/>
          <w:szCs w:val="22"/>
        </w:rPr>
        <w:tab/>
      </w:r>
      <w:r w:rsidRPr="00A714BB">
        <w:rPr>
          <w:rFonts w:cs="Arial"/>
          <w:szCs w:val="22"/>
        </w:rPr>
        <w:tab/>
        <w:t xml:space="preserve">      </w:t>
      </w:r>
      <w:r w:rsidRPr="00A714BB">
        <w:rPr>
          <w:rFonts w:cs="Arial"/>
          <w:szCs w:val="22"/>
        </w:rPr>
        <w:tab/>
        <w:t>NSF Travel Award to the Research in Computational Molecular Biology Conference</w:t>
      </w:r>
    </w:p>
    <w:p w14:paraId="063B2B8E" w14:textId="77777777" w:rsidR="00801DFB" w:rsidRDefault="00801DFB" w:rsidP="00800876">
      <w:pPr>
        <w:rPr>
          <w:rFonts w:cs="Arial"/>
          <w:szCs w:val="22"/>
        </w:rPr>
      </w:pPr>
      <w:r w:rsidRPr="00A714BB">
        <w:rPr>
          <w:rFonts w:cs="Arial"/>
          <w:szCs w:val="22"/>
        </w:rPr>
        <w:t xml:space="preserve">2012                </w:t>
      </w:r>
      <w:r w:rsidRPr="00A714BB">
        <w:rPr>
          <w:rFonts w:cs="Arial"/>
          <w:szCs w:val="22"/>
        </w:rPr>
        <w:tab/>
        <w:t>Finalist, Best Trainee Paper Award, University of Pittsburgh, PA</w:t>
      </w:r>
    </w:p>
    <w:p w14:paraId="0F442F6B" w14:textId="45DBC528" w:rsidR="00801DFB" w:rsidRDefault="00801DFB" w:rsidP="00800876">
      <w:pPr>
        <w:rPr>
          <w:rFonts w:cs="Arial"/>
          <w:szCs w:val="22"/>
        </w:rPr>
      </w:pPr>
      <w:r w:rsidRPr="00A714BB">
        <w:rPr>
          <w:rFonts w:cs="Arial"/>
          <w:szCs w:val="22"/>
        </w:rPr>
        <w:t xml:space="preserve">2011 </w:t>
      </w:r>
      <w:r w:rsidRPr="00A714BB">
        <w:rPr>
          <w:rFonts w:cs="Arial"/>
          <w:szCs w:val="22"/>
        </w:rPr>
        <w:tab/>
      </w:r>
      <w:r w:rsidRPr="00A714BB">
        <w:rPr>
          <w:rFonts w:cs="Arial"/>
          <w:szCs w:val="22"/>
        </w:rPr>
        <w:tab/>
      </w:r>
      <w:r w:rsidRPr="00A714BB">
        <w:rPr>
          <w:rFonts w:cs="Arial"/>
          <w:szCs w:val="22"/>
        </w:rPr>
        <w:tab/>
      </w:r>
      <w:r w:rsidRPr="00A714BB">
        <w:rPr>
          <w:rFonts w:cs="Arial"/>
          <w:szCs w:val="22"/>
        </w:rPr>
        <w:tab/>
        <w:t>Doctoral Comprehensive Exam passed with High Honors, University of Pittsburgh, PA</w:t>
      </w:r>
    </w:p>
    <w:p w14:paraId="58F982EE" w14:textId="77777777" w:rsidR="00801DFB" w:rsidRPr="00A714BB" w:rsidRDefault="00801DFB" w:rsidP="00800876">
      <w:pPr>
        <w:ind w:left="1800" w:hanging="1800"/>
        <w:rPr>
          <w:rFonts w:cs="Arial"/>
          <w:szCs w:val="22"/>
        </w:rPr>
      </w:pPr>
      <w:r w:rsidRPr="00A714BB">
        <w:rPr>
          <w:rFonts w:cs="Arial"/>
          <w:szCs w:val="22"/>
        </w:rPr>
        <w:t xml:space="preserve">2004                </w:t>
      </w:r>
      <w:r w:rsidRPr="00A714BB">
        <w:rPr>
          <w:rFonts w:cs="Arial"/>
          <w:szCs w:val="22"/>
        </w:rPr>
        <w:tab/>
        <w:t xml:space="preserve">Winner, Computer Engineering Capstone Design Group Competition, </w:t>
      </w:r>
    </w:p>
    <w:p w14:paraId="12306861" w14:textId="19083F6B" w:rsidR="00801DFB" w:rsidRPr="00A714BB" w:rsidRDefault="00801DFB" w:rsidP="00800876">
      <w:pPr>
        <w:ind w:left="1800"/>
        <w:rPr>
          <w:rFonts w:cs="Arial"/>
          <w:szCs w:val="22"/>
        </w:rPr>
      </w:pPr>
      <w:r w:rsidRPr="00A714BB">
        <w:rPr>
          <w:rFonts w:cs="Arial"/>
          <w:szCs w:val="22"/>
        </w:rPr>
        <w:t>Northeastern University, Boston, MA</w:t>
      </w:r>
      <w:r w:rsidRPr="00A714BB">
        <w:rPr>
          <w:rFonts w:cs="Arial"/>
          <w:szCs w:val="22"/>
        </w:rPr>
        <w:tab/>
      </w:r>
    </w:p>
    <w:p w14:paraId="074ABB21" w14:textId="0182FBF3" w:rsidR="00801DFB" w:rsidRDefault="00801DFB" w:rsidP="00800876">
      <w:pPr>
        <w:rPr>
          <w:rFonts w:cs="Arial"/>
          <w:szCs w:val="22"/>
        </w:rPr>
      </w:pPr>
      <w:r w:rsidRPr="00A714BB">
        <w:rPr>
          <w:rFonts w:cs="Arial"/>
          <w:szCs w:val="22"/>
        </w:rPr>
        <w:t>2004</w:t>
      </w:r>
      <w:r w:rsidRPr="00A714BB">
        <w:rPr>
          <w:rFonts w:cs="Arial"/>
          <w:szCs w:val="22"/>
        </w:rPr>
        <w:tab/>
      </w:r>
      <w:r w:rsidRPr="00A714BB">
        <w:rPr>
          <w:rFonts w:cs="Arial"/>
          <w:szCs w:val="22"/>
        </w:rPr>
        <w:tab/>
      </w:r>
      <w:r w:rsidRPr="00A714BB">
        <w:rPr>
          <w:rFonts w:cs="Arial"/>
          <w:szCs w:val="22"/>
        </w:rPr>
        <w:tab/>
      </w:r>
      <w:r w:rsidRPr="00A714BB">
        <w:rPr>
          <w:rFonts w:cs="Arial"/>
          <w:szCs w:val="22"/>
        </w:rPr>
        <w:tab/>
        <w:t>Sears B. Condit Award, Northeastern University, Boston, MA</w:t>
      </w:r>
    </w:p>
    <w:p w14:paraId="7B03ADAD" w14:textId="572AD02A" w:rsidR="00801DFB" w:rsidRDefault="00801DFB" w:rsidP="00800876">
      <w:pPr>
        <w:rPr>
          <w:rFonts w:cs="Arial"/>
          <w:szCs w:val="22"/>
        </w:rPr>
      </w:pPr>
      <w:r w:rsidRPr="00A714BB">
        <w:rPr>
          <w:rFonts w:cs="Arial"/>
          <w:szCs w:val="22"/>
        </w:rPr>
        <w:t xml:space="preserve">2003 </w:t>
      </w:r>
      <w:r w:rsidRPr="00A714BB">
        <w:rPr>
          <w:rFonts w:cs="Arial"/>
          <w:szCs w:val="22"/>
        </w:rPr>
        <w:tab/>
      </w:r>
      <w:r w:rsidRPr="00A714BB">
        <w:rPr>
          <w:rFonts w:cs="Arial"/>
          <w:szCs w:val="22"/>
        </w:rPr>
        <w:tab/>
        <w:t xml:space="preserve">      </w:t>
      </w:r>
      <w:r w:rsidRPr="00A714BB">
        <w:rPr>
          <w:rFonts w:cs="Arial"/>
          <w:szCs w:val="22"/>
        </w:rPr>
        <w:tab/>
        <w:t>Outstanding Junior Award, Northeastern University, Boston, MA</w:t>
      </w:r>
      <w:r w:rsidRPr="00A714BB">
        <w:rPr>
          <w:rFonts w:cs="Arial"/>
          <w:szCs w:val="22"/>
        </w:rPr>
        <w:tab/>
      </w:r>
    </w:p>
    <w:p w14:paraId="1E6BD226" w14:textId="77777777" w:rsidR="00801DFB" w:rsidRPr="00A714BB" w:rsidRDefault="00801DFB" w:rsidP="00800876">
      <w:pPr>
        <w:rPr>
          <w:rFonts w:cs="Arial"/>
          <w:szCs w:val="22"/>
        </w:rPr>
      </w:pPr>
      <w:r w:rsidRPr="00A714BB">
        <w:rPr>
          <w:rFonts w:cs="Arial"/>
          <w:szCs w:val="22"/>
        </w:rPr>
        <w:t>2002 – 2004</w:t>
      </w:r>
      <w:r w:rsidRPr="00A714BB">
        <w:rPr>
          <w:rFonts w:cs="Arial"/>
          <w:szCs w:val="22"/>
        </w:rPr>
        <w:tab/>
      </w:r>
      <w:r w:rsidRPr="00A714BB">
        <w:rPr>
          <w:rFonts w:cs="Arial"/>
          <w:szCs w:val="22"/>
        </w:rPr>
        <w:tab/>
        <w:t>Dean’s List, Northeastern University, Boston, MA</w:t>
      </w:r>
    </w:p>
    <w:p w14:paraId="4E6033BE" w14:textId="766A4B32" w:rsidR="002C51BC" w:rsidRPr="00A128A0" w:rsidRDefault="002C51BC" w:rsidP="00800876">
      <w:pPr>
        <w:pStyle w:val="DataField11pt-Single"/>
        <w:rPr>
          <w:rStyle w:val="Strong"/>
        </w:rPr>
      </w:pPr>
    </w:p>
    <w:p w14:paraId="49314525" w14:textId="285F5D8C" w:rsidR="00801DFB" w:rsidRPr="00801DFB" w:rsidRDefault="002C51BC" w:rsidP="00800876">
      <w:pPr>
        <w:pStyle w:val="DataField11pt-Single"/>
        <w:rPr>
          <w:rStyle w:val="Strong"/>
        </w:rPr>
      </w:pPr>
      <w:r w:rsidRPr="00A128A0">
        <w:rPr>
          <w:rStyle w:val="Strong"/>
        </w:rPr>
        <w:t>C.</w:t>
      </w:r>
      <w:r w:rsidRPr="00A128A0">
        <w:rPr>
          <w:rStyle w:val="Strong"/>
        </w:rPr>
        <w:tab/>
        <w:t>Contributions to Science</w:t>
      </w:r>
    </w:p>
    <w:p w14:paraId="24A7D87A" w14:textId="77777777" w:rsidR="00F602C7" w:rsidRDefault="00F602C7" w:rsidP="00800876">
      <w:pPr>
        <w:pStyle w:val="DataField11pt-Single"/>
        <w:rPr>
          <w:rStyle w:val="Strong"/>
        </w:rPr>
      </w:pPr>
    </w:p>
    <w:p w14:paraId="56287F8F" w14:textId="63833783" w:rsidR="00F602C7" w:rsidRPr="000B5D41" w:rsidRDefault="00CE60C5" w:rsidP="00800876">
      <w:pPr>
        <w:widowControl w:val="0"/>
        <w:adjustRightInd w:val="0"/>
        <w:spacing w:line="240" w:lineRule="exact"/>
        <w:ind w:left="360" w:hanging="360"/>
        <w:rPr>
          <w:rFonts w:cs="Arial"/>
          <w:szCs w:val="22"/>
        </w:rPr>
      </w:pPr>
      <w:r>
        <w:rPr>
          <w:rFonts w:cs="Arial"/>
          <w:b/>
          <w:szCs w:val="22"/>
        </w:rPr>
        <w:t>1</w:t>
      </w:r>
      <w:r w:rsidR="00F602C7" w:rsidRPr="000B5D41">
        <w:rPr>
          <w:rFonts w:cs="Arial"/>
          <w:b/>
          <w:szCs w:val="22"/>
        </w:rPr>
        <w:t xml:space="preserve">.   </w:t>
      </w:r>
      <w:r w:rsidR="00801DFB">
        <w:rPr>
          <w:rFonts w:cs="Arial"/>
          <w:b/>
          <w:szCs w:val="22"/>
        </w:rPr>
        <w:t xml:space="preserve">Cancer </w:t>
      </w:r>
      <w:r w:rsidR="00F602C7" w:rsidRPr="000B5D41">
        <w:rPr>
          <w:rFonts w:cs="Arial"/>
          <w:b/>
          <w:szCs w:val="22"/>
        </w:rPr>
        <w:t>systems biology</w:t>
      </w:r>
      <w:r w:rsidR="00F602C7" w:rsidRPr="000B5D41">
        <w:rPr>
          <w:rFonts w:cs="Arial"/>
          <w:szCs w:val="22"/>
        </w:rPr>
        <w:t xml:space="preserve">. I have developed novel integrative algorithms for modeling gene regulatory programs using large-scale tumor data sets where multiple parallel sources of molecular profiling data are available. Distinguishing features of my methods are the use of regulatory sequence information together with modern supervised learning algorithms to train the models. For instance, I developed a novel statistical approach for exploiting parallel proteomics and mRNA expression data generated for large tumor sets through projects such as The Cancer Genome Atlas (TCGA) to link dysregulation of upstream signaling pathways with altered transcriptional response via the transcriptional circuitry. I used these models to mechanistically interpret the cancer-specific impact of somatic alterations in terms of dysregulated transcription factors (TFs) and signaling pathways. These studies demonstrate the power of integrative “big” data analysis for cancer research.  </w:t>
      </w:r>
    </w:p>
    <w:p w14:paraId="6AB2767A" w14:textId="77777777" w:rsidR="00F602C7" w:rsidRPr="000B5D41" w:rsidRDefault="00F602C7" w:rsidP="00800876">
      <w:pPr>
        <w:pStyle w:val="ListParagraph"/>
        <w:numPr>
          <w:ilvl w:val="0"/>
          <w:numId w:val="22"/>
        </w:numPr>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Pelossof</w:t>
      </w:r>
      <w:proofErr w:type="spellEnd"/>
      <w:r w:rsidRPr="000B5D41">
        <w:rPr>
          <w:rFonts w:cs="Arial"/>
          <w:szCs w:val="22"/>
        </w:rPr>
        <w:t xml:space="preserve"> R, Bromberg JF, Leslie CS (2014) Linking signaling pathways to transcriptional response in breast cancer. </w:t>
      </w:r>
      <w:r w:rsidRPr="000B5D41">
        <w:rPr>
          <w:rFonts w:cs="Arial"/>
          <w:b/>
          <w:bCs/>
          <w:i/>
          <w:iCs/>
          <w:szCs w:val="22"/>
        </w:rPr>
        <w:t>Genome Res</w:t>
      </w:r>
      <w:r w:rsidRPr="000B5D41">
        <w:rPr>
          <w:rFonts w:cs="Arial"/>
          <w:b/>
          <w:bCs/>
          <w:szCs w:val="22"/>
        </w:rPr>
        <w:t xml:space="preserve"> </w:t>
      </w:r>
      <w:r w:rsidRPr="000B5D41">
        <w:rPr>
          <w:rFonts w:cs="Arial"/>
          <w:szCs w:val="22"/>
        </w:rPr>
        <w:t>24(11):1869-80. PMID: 25183703</w:t>
      </w:r>
    </w:p>
    <w:p w14:paraId="5B7804E1" w14:textId="77777777" w:rsidR="00F602C7" w:rsidRPr="000B5D41" w:rsidRDefault="00F602C7" w:rsidP="00800876">
      <w:pPr>
        <w:pStyle w:val="ListParagraph"/>
        <w:numPr>
          <w:ilvl w:val="0"/>
          <w:numId w:val="22"/>
        </w:numPr>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Toska</w:t>
      </w:r>
      <w:proofErr w:type="spellEnd"/>
      <w:r w:rsidRPr="000B5D41">
        <w:rPr>
          <w:rFonts w:cs="Arial"/>
          <w:szCs w:val="22"/>
        </w:rPr>
        <w:t xml:space="preserve"> E, Chan C, </w:t>
      </w:r>
      <w:proofErr w:type="spellStart"/>
      <w:r w:rsidRPr="000B5D41">
        <w:rPr>
          <w:rFonts w:cs="Arial"/>
          <w:szCs w:val="22"/>
        </w:rPr>
        <w:t>Baselga</w:t>
      </w:r>
      <w:proofErr w:type="spellEnd"/>
      <w:r w:rsidRPr="000B5D41">
        <w:rPr>
          <w:rFonts w:cs="Arial"/>
          <w:szCs w:val="22"/>
        </w:rPr>
        <w:t xml:space="preserve"> J, Leslie CS (2017) Pan-cancer modeling predicts the context-specific impact of somatic mutations on transcriptional programs. </w:t>
      </w:r>
      <w:r w:rsidRPr="000B5D41">
        <w:rPr>
          <w:rFonts w:cs="Arial"/>
          <w:b/>
          <w:bCs/>
          <w:i/>
          <w:iCs/>
          <w:szCs w:val="22"/>
        </w:rPr>
        <w:t>Nature Communications</w:t>
      </w:r>
      <w:r w:rsidRPr="000B5D41">
        <w:rPr>
          <w:rFonts w:cs="Arial"/>
          <w:szCs w:val="22"/>
        </w:rPr>
        <w:t xml:space="preserve"> 8, 14249. </w:t>
      </w:r>
      <w:r w:rsidRPr="000B5D41">
        <w:rPr>
          <w:rFonts w:cs="Arial"/>
          <w:color w:val="000000" w:themeColor="text1"/>
          <w:szCs w:val="22"/>
        </w:rPr>
        <w:t>PMID: 28139701</w:t>
      </w:r>
    </w:p>
    <w:p w14:paraId="26600E6C" w14:textId="77777777" w:rsidR="00F602C7" w:rsidRPr="000B5D41" w:rsidRDefault="00F602C7" w:rsidP="00800876">
      <w:pPr>
        <w:numPr>
          <w:ilvl w:val="0"/>
          <w:numId w:val="22"/>
        </w:numPr>
        <w:autoSpaceDE/>
        <w:autoSpaceDN/>
        <w:spacing w:line="240" w:lineRule="exact"/>
        <w:rPr>
          <w:rFonts w:cs="Arial"/>
          <w:b/>
          <w:color w:val="000000"/>
          <w:szCs w:val="22"/>
          <w:u w:val="single"/>
        </w:rPr>
      </w:pPr>
      <w:proofErr w:type="spellStart"/>
      <w:r w:rsidRPr="000B5D41">
        <w:rPr>
          <w:rFonts w:eastAsia="Cambria" w:cs="Arial"/>
          <w:b/>
          <w:bCs/>
          <w:color w:val="000000"/>
          <w:szCs w:val="22"/>
        </w:rPr>
        <w:t>Osmanbeyoglu</w:t>
      </w:r>
      <w:proofErr w:type="spellEnd"/>
      <w:r w:rsidRPr="000B5D41">
        <w:rPr>
          <w:rFonts w:eastAsia="Cambria" w:cs="Arial"/>
          <w:b/>
          <w:bCs/>
          <w:color w:val="000000"/>
          <w:szCs w:val="22"/>
        </w:rPr>
        <w:t xml:space="preserve"> HU</w:t>
      </w:r>
      <w:r w:rsidRPr="000B5D41">
        <w:rPr>
          <w:rFonts w:eastAsia="Cambria" w:cs="Arial"/>
          <w:b/>
          <w:bCs/>
          <w:color w:val="000000"/>
          <w:szCs w:val="22"/>
          <w:vertAlign w:val="superscript"/>
        </w:rPr>
        <w:t>#</w:t>
      </w:r>
      <w:r w:rsidRPr="000B5D41">
        <w:rPr>
          <w:rFonts w:eastAsia="Cambria" w:cs="Arial"/>
          <w:bCs/>
          <w:color w:val="000000"/>
          <w:szCs w:val="22"/>
        </w:rPr>
        <w:t xml:space="preserve">, Shimizu F*, </w:t>
      </w:r>
      <w:proofErr w:type="spellStart"/>
      <w:r w:rsidRPr="000B5D41">
        <w:rPr>
          <w:rFonts w:eastAsia="Cambria" w:cs="Arial"/>
          <w:bCs/>
          <w:color w:val="000000"/>
          <w:szCs w:val="22"/>
        </w:rPr>
        <w:t>Rynne</w:t>
      </w:r>
      <w:proofErr w:type="spellEnd"/>
      <w:r w:rsidRPr="000B5D41">
        <w:rPr>
          <w:rFonts w:eastAsia="Cambria" w:cs="Arial"/>
          <w:bCs/>
          <w:color w:val="000000"/>
          <w:szCs w:val="22"/>
        </w:rPr>
        <w:t xml:space="preserve">-Vidal A*, </w:t>
      </w:r>
      <w:r w:rsidRPr="000B5D41">
        <w:rPr>
          <w:rFonts w:cs="Arial"/>
          <w:szCs w:val="22"/>
        </w:rPr>
        <w:t>Alonso-Curbelo</w:t>
      </w:r>
      <w:r w:rsidRPr="000B5D41">
        <w:rPr>
          <w:rFonts w:eastAsia="Cambria" w:cs="Arial"/>
          <w:bCs/>
          <w:color w:val="000000"/>
          <w:szCs w:val="22"/>
        </w:rPr>
        <w:t xml:space="preserve"> D*, Chen HA, Wen HY, Yeung TL, </w:t>
      </w:r>
      <w:proofErr w:type="spellStart"/>
      <w:r w:rsidRPr="000B5D41">
        <w:rPr>
          <w:rFonts w:eastAsia="Cambria" w:cs="Arial"/>
          <w:bCs/>
          <w:color w:val="000000"/>
          <w:szCs w:val="22"/>
        </w:rPr>
        <w:t>Jelinic</w:t>
      </w:r>
      <w:proofErr w:type="spellEnd"/>
      <w:r w:rsidRPr="000B5D41">
        <w:rPr>
          <w:rFonts w:eastAsia="Cambria" w:cs="Arial"/>
          <w:bCs/>
          <w:color w:val="000000"/>
          <w:szCs w:val="22"/>
        </w:rPr>
        <w:t xml:space="preserve"> P, </w:t>
      </w:r>
      <w:proofErr w:type="spellStart"/>
      <w:r w:rsidRPr="000B5D41">
        <w:rPr>
          <w:rFonts w:eastAsia="Cambria" w:cs="Arial"/>
          <w:bCs/>
          <w:color w:val="000000"/>
          <w:szCs w:val="22"/>
        </w:rPr>
        <w:t>Ravazi</w:t>
      </w:r>
      <w:proofErr w:type="spellEnd"/>
      <w:r w:rsidRPr="000B5D41">
        <w:rPr>
          <w:rFonts w:eastAsia="Cambria" w:cs="Arial"/>
          <w:bCs/>
          <w:color w:val="000000"/>
          <w:szCs w:val="22"/>
        </w:rPr>
        <w:t xml:space="preserve"> P, Lowe SW, </w:t>
      </w:r>
      <w:proofErr w:type="spellStart"/>
      <w:r w:rsidRPr="000B5D41">
        <w:rPr>
          <w:rFonts w:eastAsia="Cambria" w:cs="Arial"/>
          <w:bCs/>
          <w:color w:val="000000"/>
          <w:szCs w:val="22"/>
        </w:rPr>
        <w:t>Mok</w:t>
      </w:r>
      <w:proofErr w:type="spellEnd"/>
      <w:r w:rsidRPr="000B5D41">
        <w:rPr>
          <w:rFonts w:eastAsia="Cambria" w:cs="Arial"/>
          <w:bCs/>
          <w:color w:val="000000"/>
          <w:szCs w:val="22"/>
        </w:rPr>
        <w:t xml:space="preserve"> SC, </w:t>
      </w:r>
      <w:proofErr w:type="spellStart"/>
      <w:r w:rsidRPr="000B5D41">
        <w:rPr>
          <w:rFonts w:eastAsia="Cambria" w:cs="Arial"/>
          <w:bCs/>
          <w:color w:val="000000"/>
          <w:szCs w:val="22"/>
        </w:rPr>
        <w:t>Chiosis</w:t>
      </w:r>
      <w:proofErr w:type="spellEnd"/>
      <w:r w:rsidRPr="000B5D41">
        <w:rPr>
          <w:rFonts w:eastAsia="Cambria" w:cs="Arial"/>
          <w:bCs/>
          <w:color w:val="000000"/>
          <w:szCs w:val="22"/>
        </w:rPr>
        <w:t xml:space="preserve"> G, Levine DA, Leslie CS</w:t>
      </w:r>
      <w:r w:rsidRPr="000B5D41">
        <w:rPr>
          <w:rFonts w:eastAsia="Cambria" w:cs="Arial"/>
          <w:bCs/>
          <w:color w:val="000000"/>
          <w:szCs w:val="22"/>
          <w:vertAlign w:val="superscript"/>
        </w:rPr>
        <w:t>#</w:t>
      </w:r>
      <w:r w:rsidRPr="000B5D41">
        <w:rPr>
          <w:rFonts w:cs="Arial"/>
          <w:b/>
          <w:bCs/>
          <w:szCs w:val="22"/>
        </w:rPr>
        <w:t xml:space="preserve">, </w:t>
      </w:r>
      <w:r w:rsidRPr="000B5D41">
        <w:rPr>
          <w:rFonts w:cs="Arial"/>
          <w:bCs/>
          <w:szCs w:val="22"/>
        </w:rPr>
        <w:t xml:space="preserve">Chromatin-informed inference of transcriptional programs in gynecologic and basal breast cancers (2019), </w:t>
      </w:r>
      <w:r w:rsidRPr="000B5D41">
        <w:rPr>
          <w:rFonts w:cs="Arial"/>
          <w:b/>
          <w:i/>
          <w:iCs/>
          <w:szCs w:val="22"/>
        </w:rPr>
        <w:t>Nature Communications</w:t>
      </w:r>
      <w:r w:rsidRPr="000B5D41">
        <w:rPr>
          <w:rFonts w:cs="Arial"/>
          <w:szCs w:val="22"/>
        </w:rPr>
        <w:t xml:space="preserve">, </w:t>
      </w:r>
      <w:r w:rsidRPr="000B5D41">
        <w:rPr>
          <w:rFonts w:cs="Arial"/>
          <w:b/>
          <w:bCs/>
          <w:szCs w:val="22"/>
        </w:rPr>
        <w:t>10</w:t>
      </w:r>
      <w:r w:rsidRPr="000B5D41">
        <w:rPr>
          <w:rFonts w:cs="Arial"/>
          <w:szCs w:val="22"/>
        </w:rPr>
        <w:t>(1):4369. PMID: 31554806</w:t>
      </w:r>
      <w:r w:rsidRPr="000B5D41">
        <w:rPr>
          <w:rFonts w:cs="Arial"/>
          <w:i/>
          <w:iCs/>
          <w:color w:val="000000"/>
          <w:szCs w:val="22"/>
        </w:rPr>
        <w:t xml:space="preserve"> </w:t>
      </w:r>
      <w:r w:rsidRPr="000B5D41">
        <w:rPr>
          <w:rFonts w:cs="Arial"/>
          <w:color w:val="000000"/>
          <w:szCs w:val="22"/>
        </w:rPr>
        <w:t>(</w:t>
      </w:r>
      <w:r w:rsidRPr="000B5D41">
        <w:rPr>
          <w:rFonts w:cs="Arial"/>
          <w:b/>
          <w:bCs/>
          <w:szCs w:val="22"/>
        </w:rPr>
        <w:t xml:space="preserve">#=co-corresponding authors) </w:t>
      </w:r>
    </w:p>
    <w:p w14:paraId="2711BE02" w14:textId="416A4F6F" w:rsidR="00E33541" w:rsidRPr="00E33541" w:rsidRDefault="00E33541" w:rsidP="00800876">
      <w:pPr>
        <w:numPr>
          <w:ilvl w:val="0"/>
          <w:numId w:val="22"/>
        </w:numPr>
        <w:autoSpaceDE/>
        <w:autoSpaceDN/>
        <w:adjustRightInd w:val="0"/>
        <w:spacing w:line="240" w:lineRule="exact"/>
        <w:rPr>
          <w:rFonts w:cs="Arial"/>
          <w:szCs w:val="22"/>
        </w:rPr>
      </w:pPr>
      <w:r w:rsidRPr="007D00EF">
        <w:rPr>
          <w:noProof/>
        </w:rPr>
        <w:t xml:space="preserve">Tao Y*, Ma X*, Palmer D, Schwartz R, Lu X, </w:t>
      </w:r>
      <w:r w:rsidRPr="00E33541">
        <w:rPr>
          <w:b/>
          <w:bCs/>
          <w:noProof/>
        </w:rPr>
        <w:t>Osmanbeyoglu HU</w:t>
      </w:r>
      <w:r w:rsidRPr="007D00EF">
        <w:rPr>
          <w:noProof/>
        </w:rPr>
        <w:t xml:space="preserve">. Interpretable deep learning for chromatin-informed inference of transcriptional programs driven by somatic alterations across cancers. </w:t>
      </w:r>
      <w:r w:rsidRPr="005D38E9">
        <w:rPr>
          <w:b/>
          <w:bCs/>
          <w:i/>
          <w:iCs/>
          <w:noProof/>
        </w:rPr>
        <w:t>Nucleic Acids Res</w:t>
      </w:r>
      <w:r w:rsidRPr="00374C17">
        <w:rPr>
          <w:noProof/>
        </w:rPr>
        <w:t>.</w:t>
      </w:r>
      <w:r w:rsidRPr="007D00EF">
        <w:rPr>
          <w:noProof/>
        </w:rPr>
        <w:t xml:space="preserve"> 2022. Epub 2022/10/17. doi: 10.1093/nar/gkac881. PubMed PMID: 36243974.</w:t>
      </w:r>
      <w:r w:rsidRPr="00E33541">
        <w:rPr>
          <w:rFonts w:ascii="Calibri" w:hAnsi="Calibri" w:cs="Calibri"/>
          <w:color w:val="000000" w:themeColor="text1"/>
        </w:rPr>
        <w:t xml:space="preserve"> </w:t>
      </w:r>
    </w:p>
    <w:p w14:paraId="3D38012D" w14:textId="77777777" w:rsidR="00F602C7" w:rsidRDefault="00F602C7" w:rsidP="00800876">
      <w:pPr>
        <w:adjustRightInd w:val="0"/>
        <w:spacing w:line="240" w:lineRule="exact"/>
        <w:ind w:left="720"/>
        <w:rPr>
          <w:rFonts w:cs="Arial"/>
          <w:szCs w:val="22"/>
        </w:rPr>
      </w:pPr>
    </w:p>
    <w:p w14:paraId="42A3FFC0" w14:textId="0B610955" w:rsidR="00CE60C5" w:rsidRPr="00801DFB" w:rsidRDefault="00CE60C5" w:rsidP="00800876">
      <w:pPr>
        <w:pStyle w:val="DataField11pt-Single"/>
        <w:ind w:left="360" w:hanging="360"/>
        <w:rPr>
          <w:rStyle w:val="Strong"/>
          <w:b w:val="0"/>
          <w:bCs w:val="0"/>
        </w:rPr>
      </w:pPr>
      <w:r>
        <w:rPr>
          <w:rStyle w:val="Strong"/>
        </w:rPr>
        <w:t xml:space="preserve">2. </w:t>
      </w:r>
      <w:r w:rsidR="00C52319">
        <w:rPr>
          <w:rStyle w:val="Strong"/>
        </w:rPr>
        <w:t xml:space="preserve">  </w:t>
      </w:r>
      <w:r>
        <w:rPr>
          <w:rStyle w:val="Strong"/>
        </w:rPr>
        <w:t>Integrative methods for s</w:t>
      </w:r>
      <w:r w:rsidRPr="00801DFB">
        <w:rPr>
          <w:rStyle w:val="Strong"/>
        </w:rPr>
        <w:t xml:space="preserve">ingle </w:t>
      </w:r>
      <w:r>
        <w:rPr>
          <w:rStyle w:val="Strong"/>
        </w:rPr>
        <w:t>c</w:t>
      </w:r>
      <w:r w:rsidRPr="00801DFB">
        <w:rPr>
          <w:rStyle w:val="Strong"/>
        </w:rPr>
        <w:t xml:space="preserve">ell and </w:t>
      </w:r>
      <w:r>
        <w:rPr>
          <w:rStyle w:val="Strong"/>
        </w:rPr>
        <w:t>s</w:t>
      </w:r>
      <w:r w:rsidRPr="00801DFB">
        <w:rPr>
          <w:rStyle w:val="Strong"/>
        </w:rPr>
        <w:t xml:space="preserve">patial </w:t>
      </w:r>
      <w:r>
        <w:rPr>
          <w:rStyle w:val="Strong"/>
        </w:rPr>
        <w:t>biology</w:t>
      </w:r>
      <w:r w:rsidRPr="00801DFB">
        <w:rPr>
          <w:rStyle w:val="Strong"/>
        </w:rPr>
        <w:t xml:space="preserve">: </w:t>
      </w:r>
      <w:r w:rsidRPr="00CE60C5">
        <w:rPr>
          <w:rStyle w:val="Strong"/>
          <w:b w:val="0"/>
          <w:bCs w:val="0"/>
        </w:rPr>
        <w:t>I have</w:t>
      </w:r>
      <w:r>
        <w:rPr>
          <w:rStyle w:val="Strong"/>
        </w:rPr>
        <w:t xml:space="preserve"> </w:t>
      </w:r>
      <w:r>
        <w:rPr>
          <w:rStyle w:val="Strong"/>
          <w:b w:val="0"/>
          <w:bCs w:val="0"/>
        </w:rPr>
        <w:t>d</w:t>
      </w:r>
      <w:r w:rsidRPr="00801DFB">
        <w:rPr>
          <w:rStyle w:val="Strong"/>
          <w:b w:val="0"/>
          <w:bCs w:val="0"/>
        </w:rPr>
        <w:t>evelop</w:t>
      </w:r>
      <w:r>
        <w:rPr>
          <w:rStyle w:val="Strong"/>
          <w:b w:val="0"/>
          <w:bCs w:val="0"/>
        </w:rPr>
        <w:t>ed</w:t>
      </w:r>
      <w:r w:rsidRPr="00801DFB">
        <w:rPr>
          <w:rStyle w:val="Strong"/>
          <w:b w:val="0"/>
          <w:bCs w:val="0"/>
        </w:rPr>
        <w:t xml:space="preserve"> </w:t>
      </w:r>
      <w:r>
        <w:rPr>
          <w:rStyle w:val="Strong"/>
          <w:b w:val="0"/>
          <w:bCs w:val="0"/>
        </w:rPr>
        <w:t xml:space="preserve">machine learning </w:t>
      </w:r>
      <w:r w:rsidRPr="00801DFB">
        <w:rPr>
          <w:rStyle w:val="Strong"/>
          <w:b w:val="0"/>
          <w:bCs w:val="0"/>
        </w:rPr>
        <w:t xml:space="preserve">methods for </w:t>
      </w:r>
      <w:proofErr w:type="gramStart"/>
      <w:r w:rsidRPr="00801DFB">
        <w:rPr>
          <w:rStyle w:val="Strong"/>
          <w:b w:val="0"/>
          <w:bCs w:val="0"/>
        </w:rPr>
        <w:t>single-cell</w:t>
      </w:r>
      <w:proofErr w:type="gramEnd"/>
      <w:r>
        <w:rPr>
          <w:rStyle w:val="Strong"/>
          <w:b w:val="0"/>
          <w:bCs w:val="0"/>
        </w:rPr>
        <w:t>/spatial</w:t>
      </w:r>
      <w:r w:rsidRPr="00801DFB">
        <w:rPr>
          <w:rStyle w:val="Strong"/>
          <w:b w:val="0"/>
          <w:bCs w:val="0"/>
        </w:rPr>
        <w:t xml:space="preserve"> multi-omics integration, integrating data from different </w:t>
      </w:r>
      <w:proofErr w:type="spellStart"/>
      <w:r w:rsidRPr="00801DFB">
        <w:rPr>
          <w:rStyle w:val="Strong"/>
          <w:b w:val="0"/>
          <w:bCs w:val="0"/>
        </w:rPr>
        <w:t>omic</w:t>
      </w:r>
      <w:proofErr w:type="spellEnd"/>
      <w:r w:rsidRPr="00801DFB">
        <w:rPr>
          <w:rStyle w:val="Strong"/>
          <w:b w:val="0"/>
          <w:bCs w:val="0"/>
        </w:rPr>
        <w:t xml:space="preserve"> layers (such as genomics, proteomics, transcriptomics, epigenomics) to gain a comprehensive understanding of cellular processes and disease mechanisms.</w:t>
      </w:r>
    </w:p>
    <w:p w14:paraId="289735DA" w14:textId="099FAB4D" w:rsidR="00CE60C5" w:rsidRPr="00CE60C5" w:rsidRDefault="00CE60C5" w:rsidP="00800876">
      <w:pPr>
        <w:pStyle w:val="ListParagraph"/>
        <w:numPr>
          <w:ilvl w:val="0"/>
          <w:numId w:val="30"/>
        </w:numPr>
        <w:autoSpaceDE/>
        <w:autoSpaceDN/>
        <w:adjustRightInd w:val="0"/>
        <w:spacing w:line="240" w:lineRule="exact"/>
        <w:rPr>
          <w:rFonts w:cs="Arial"/>
          <w:szCs w:val="22"/>
        </w:rPr>
      </w:pPr>
      <w:r w:rsidRPr="00CE60C5">
        <w:rPr>
          <w:rFonts w:cs="Arial"/>
          <w:color w:val="000000"/>
          <w:szCs w:val="22"/>
        </w:rPr>
        <w:t xml:space="preserve">Ma X*, Somasundaram A*, Qi Z, Hartman D, Singh H, </w:t>
      </w:r>
      <w:proofErr w:type="spellStart"/>
      <w:r w:rsidRPr="00CE60C5">
        <w:rPr>
          <w:rFonts w:cs="Arial"/>
          <w:b/>
          <w:bCs/>
          <w:color w:val="000000"/>
          <w:szCs w:val="22"/>
        </w:rPr>
        <w:t>Osmanbeyoglu</w:t>
      </w:r>
      <w:proofErr w:type="spellEnd"/>
      <w:r w:rsidRPr="00CE60C5">
        <w:rPr>
          <w:rFonts w:cs="Arial"/>
          <w:b/>
          <w:bCs/>
          <w:color w:val="000000"/>
          <w:szCs w:val="22"/>
        </w:rPr>
        <w:t xml:space="preserve"> HU</w:t>
      </w:r>
      <w:r w:rsidRPr="00CE60C5">
        <w:rPr>
          <w:rFonts w:cs="Arial"/>
          <w:color w:val="000000"/>
          <w:szCs w:val="22"/>
        </w:rPr>
        <w:t xml:space="preserve"> (2021) </w:t>
      </w:r>
      <w:proofErr w:type="spellStart"/>
      <w:r w:rsidRPr="00CE60C5">
        <w:rPr>
          <w:rFonts w:cs="Arial"/>
          <w:color w:val="000000"/>
          <w:szCs w:val="22"/>
        </w:rPr>
        <w:t>SPaRTAN</w:t>
      </w:r>
      <w:proofErr w:type="spellEnd"/>
      <w:r w:rsidRPr="00CE60C5">
        <w:rPr>
          <w:rFonts w:cs="Arial"/>
          <w:color w:val="000000"/>
          <w:szCs w:val="22"/>
        </w:rPr>
        <w:t xml:space="preserve">, a computational framework for linking cell-surface receptors to transcriptional regulators. </w:t>
      </w:r>
      <w:r w:rsidRPr="00CE60C5">
        <w:rPr>
          <w:rFonts w:cs="Arial"/>
          <w:b/>
          <w:bCs/>
          <w:i/>
          <w:iCs/>
          <w:szCs w:val="22"/>
        </w:rPr>
        <w:t>Nucleic acids research</w:t>
      </w:r>
      <w:r w:rsidRPr="00CE60C5">
        <w:rPr>
          <w:rFonts w:cs="Arial"/>
          <w:noProof/>
          <w:szCs w:val="22"/>
        </w:rPr>
        <w:t>, doi:10.1093/nar/gkab745</w:t>
      </w:r>
    </w:p>
    <w:p w14:paraId="0147FAF7" w14:textId="77777777" w:rsidR="00AA3D45" w:rsidRDefault="00CE60C5" w:rsidP="00800876">
      <w:pPr>
        <w:numPr>
          <w:ilvl w:val="0"/>
          <w:numId w:val="30"/>
        </w:numPr>
        <w:autoSpaceDE/>
        <w:autoSpaceDN/>
        <w:adjustRightInd w:val="0"/>
        <w:spacing w:line="240" w:lineRule="exact"/>
        <w:rPr>
          <w:rFonts w:cs="Arial"/>
          <w:szCs w:val="22"/>
        </w:rPr>
      </w:pPr>
      <w:proofErr w:type="spellStart"/>
      <w:r w:rsidRPr="00E33541">
        <w:rPr>
          <w:rFonts w:eastAsia="Arial" w:cs="Arial"/>
          <w:color w:val="1D1C1D"/>
        </w:rPr>
        <w:t>Ramjattun</w:t>
      </w:r>
      <w:proofErr w:type="spellEnd"/>
      <w:r w:rsidRPr="00E33541">
        <w:rPr>
          <w:rFonts w:eastAsia="Arial" w:cs="Arial"/>
          <w:color w:val="1D1C1D"/>
        </w:rPr>
        <w:t xml:space="preserve"> K*, Ma X*, Singh H, Gao SJ, </w:t>
      </w:r>
      <w:proofErr w:type="spellStart"/>
      <w:r w:rsidRPr="00E33541">
        <w:rPr>
          <w:rFonts w:eastAsia="Arial" w:cs="Arial"/>
          <w:b/>
          <w:bCs/>
          <w:color w:val="1D1C1D"/>
        </w:rPr>
        <w:t>Osmanbeyoglu</w:t>
      </w:r>
      <w:proofErr w:type="spellEnd"/>
      <w:r w:rsidRPr="00E33541">
        <w:rPr>
          <w:rFonts w:eastAsia="Arial" w:cs="Arial"/>
          <w:b/>
          <w:bCs/>
          <w:color w:val="1D1C1D"/>
        </w:rPr>
        <w:t xml:space="preserve"> HU</w:t>
      </w:r>
      <w:r w:rsidRPr="00E33541">
        <w:rPr>
          <w:rFonts w:eastAsia="Arial" w:cs="Arial"/>
          <w:color w:val="1D1C1D"/>
        </w:rPr>
        <w:t xml:space="preserve">. </w:t>
      </w:r>
      <w:r w:rsidR="005A7A9C">
        <w:rPr>
          <w:rFonts w:eastAsia="Arial" w:cs="Arial"/>
          <w:color w:val="1D1C1D"/>
        </w:rPr>
        <w:t xml:space="preserve">(2023) </w:t>
      </w:r>
      <w:r w:rsidRPr="00E33541">
        <w:rPr>
          <w:rFonts w:eastAsia="Arial" w:cs="Arial"/>
          <w:color w:val="1D1C1D"/>
        </w:rPr>
        <w:t xml:space="preserve">COVID-19db linkage maps of cell surface proteins and transcription factors in immune cells. </w:t>
      </w:r>
      <w:r w:rsidRPr="005D38E9">
        <w:rPr>
          <w:rFonts w:cs="Arial"/>
          <w:b/>
          <w:bCs/>
          <w:i/>
          <w:iCs/>
          <w:noProof/>
        </w:rPr>
        <w:t>J Med Virol</w:t>
      </w:r>
      <w:r w:rsidRPr="00E33541">
        <w:rPr>
          <w:rFonts w:cs="Arial"/>
          <w:noProof/>
        </w:rPr>
        <w:t>. 2023;95(6):e28887. Epub 2023/06/21. doi: 10.1002/jmv.28887. PubMed PMID: 37341527.</w:t>
      </w:r>
    </w:p>
    <w:p w14:paraId="6C90582D" w14:textId="2C9BA956" w:rsidR="00AA3D45" w:rsidRPr="00AA3D45" w:rsidRDefault="00AA3D45" w:rsidP="00800876">
      <w:pPr>
        <w:numPr>
          <w:ilvl w:val="0"/>
          <w:numId w:val="30"/>
        </w:numPr>
        <w:autoSpaceDE/>
        <w:autoSpaceDN/>
        <w:adjustRightInd w:val="0"/>
        <w:spacing w:line="240" w:lineRule="exact"/>
        <w:rPr>
          <w:rFonts w:cs="Arial"/>
          <w:szCs w:val="22"/>
        </w:rPr>
      </w:pPr>
      <w:r w:rsidRPr="00AA3D45">
        <w:rPr>
          <w:rFonts w:cs="Arial"/>
          <w:color w:val="000000"/>
        </w:rPr>
        <w:t xml:space="preserve">Sagan A, Ma X, </w:t>
      </w:r>
      <w:proofErr w:type="spellStart"/>
      <w:r w:rsidRPr="00AA3D45">
        <w:rPr>
          <w:rFonts w:cs="Arial"/>
          <w:color w:val="000000"/>
        </w:rPr>
        <w:t>Ramjattun</w:t>
      </w:r>
      <w:proofErr w:type="spellEnd"/>
      <w:r w:rsidRPr="00AA3D45">
        <w:rPr>
          <w:rFonts w:cs="Arial"/>
          <w:color w:val="000000"/>
        </w:rPr>
        <w:t xml:space="preserve"> K, </w:t>
      </w:r>
      <w:proofErr w:type="spellStart"/>
      <w:r w:rsidRPr="00AA3D45">
        <w:rPr>
          <w:rFonts w:cs="Arial"/>
          <w:b/>
          <w:bCs/>
          <w:color w:val="000000"/>
        </w:rPr>
        <w:t>Osmanbeyoglu</w:t>
      </w:r>
      <w:proofErr w:type="spellEnd"/>
      <w:r w:rsidRPr="00AA3D45">
        <w:rPr>
          <w:rFonts w:cs="Arial"/>
          <w:b/>
          <w:bCs/>
          <w:color w:val="000000"/>
        </w:rPr>
        <w:t xml:space="preserve"> HU</w:t>
      </w:r>
      <w:r w:rsidRPr="00AA3D45">
        <w:rPr>
          <w:rFonts w:cs="Arial"/>
          <w:color w:val="000000"/>
        </w:rPr>
        <w:t xml:space="preserve">. Linking Expression of Cell-Surface Receptors with Transcription Factors by Computational Analysis of Paired Single-Cell Proteomes and Transcriptomes. </w:t>
      </w:r>
      <w:r w:rsidRPr="005D38E9">
        <w:rPr>
          <w:rFonts w:cs="Arial"/>
          <w:b/>
          <w:bCs/>
          <w:i/>
          <w:iCs/>
          <w:color w:val="000000"/>
        </w:rPr>
        <w:t>Methods Mol Biol</w:t>
      </w:r>
      <w:r w:rsidRPr="00AA3D45">
        <w:rPr>
          <w:rFonts w:cs="Arial"/>
          <w:color w:val="000000"/>
        </w:rPr>
        <w:t xml:space="preserve"> 2023, 2660:149-169.</w:t>
      </w:r>
    </w:p>
    <w:p w14:paraId="2E224ECC" w14:textId="77777777" w:rsidR="00F602C7" w:rsidRPr="000B5D41" w:rsidRDefault="00F602C7" w:rsidP="00800876">
      <w:pPr>
        <w:adjustRightInd w:val="0"/>
        <w:spacing w:line="240" w:lineRule="exact"/>
        <w:rPr>
          <w:rFonts w:cs="Arial"/>
          <w:szCs w:val="22"/>
        </w:rPr>
      </w:pPr>
    </w:p>
    <w:p w14:paraId="7535B7C1" w14:textId="44273EC5" w:rsidR="00F602C7" w:rsidRPr="007320E7" w:rsidRDefault="00801DFB" w:rsidP="00800876">
      <w:pPr>
        <w:spacing w:line="240" w:lineRule="exact"/>
        <w:ind w:left="360" w:hanging="360"/>
        <w:rPr>
          <w:rFonts w:cs="Arial"/>
          <w:szCs w:val="22"/>
        </w:rPr>
      </w:pPr>
      <w:r>
        <w:rPr>
          <w:rFonts w:cs="Arial"/>
          <w:szCs w:val="22"/>
        </w:rPr>
        <w:t>4</w:t>
      </w:r>
      <w:r w:rsidR="00F602C7" w:rsidRPr="000B5D41">
        <w:rPr>
          <w:rFonts w:cs="Arial"/>
          <w:szCs w:val="22"/>
        </w:rPr>
        <w:t>.</w:t>
      </w:r>
      <w:r w:rsidR="00F602C7" w:rsidRPr="000B5D41">
        <w:rPr>
          <w:rFonts w:cs="Arial"/>
          <w:b/>
          <w:szCs w:val="22"/>
        </w:rPr>
        <w:tab/>
      </w:r>
      <w:r w:rsidR="00F602C7" w:rsidRPr="007320E7">
        <w:rPr>
          <w:rFonts w:cs="Arial"/>
          <w:b/>
          <w:szCs w:val="22"/>
        </w:rPr>
        <w:t>Omics approaches in immunology and immunotherapy.</w:t>
      </w:r>
      <w:r w:rsidR="00F602C7" w:rsidRPr="007320E7">
        <w:rPr>
          <w:rFonts w:cs="Arial"/>
          <w:szCs w:val="22"/>
        </w:rPr>
        <w:t xml:space="preserve"> I am also involved in many collaborative projects in immunology. For example, I developed an analysis pipeline for sequencing data sets that profile the </w:t>
      </w:r>
      <w:r w:rsidR="00F602C7" w:rsidRPr="007320E7">
        <w:rPr>
          <w:rStyle w:val="Emphasis"/>
          <w:rFonts w:cs="Arial"/>
          <w:szCs w:val="22"/>
        </w:rPr>
        <w:t>T cell</w:t>
      </w:r>
      <w:r w:rsidR="00F602C7" w:rsidRPr="007320E7">
        <w:rPr>
          <w:rStyle w:val="st"/>
          <w:rFonts w:cs="Arial"/>
          <w:i/>
          <w:szCs w:val="22"/>
        </w:rPr>
        <w:t xml:space="preserve"> </w:t>
      </w:r>
      <w:r w:rsidR="00F602C7" w:rsidRPr="007320E7">
        <w:rPr>
          <w:rStyle w:val="st"/>
          <w:rFonts w:cs="Arial"/>
          <w:szCs w:val="22"/>
        </w:rPr>
        <w:t>receptor (</w:t>
      </w:r>
      <w:r w:rsidR="00F602C7" w:rsidRPr="007320E7">
        <w:rPr>
          <w:rFonts w:cs="Arial"/>
          <w:szCs w:val="22"/>
        </w:rPr>
        <w:t xml:space="preserve">TCR) repertoire in collaboration with the laboratory of Dr. Alexander </w:t>
      </w:r>
      <w:proofErr w:type="spellStart"/>
      <w:r w:rsidR="00F602C7" w:rsidRPr="007320E7">
        <w:rPr>
          <w:rFonts w:cs="Arial"/>
          <w:szCs w:val="22"/>
        </w:rPr>
        <w:t>Rudensky</w:t>
      </w:r>
      <w:proofErr w:type="spellEnd"/>
      <w:r w:rsidR="00F602C7" w:rsidRPr="007320E7">
        <w:rPr>
          <w:rFonts w:cs="Arial"/>
          <w:szCs w:val="22"/>
        </w:rPr>
        <w:t xml:space="preserve"> (HHMI and MSKCC). We investigated the genetic control of regulatory T cell development</w:t>
      </w:r>
      <w:proofErr w:type="gramStart"/>
      <w:r w:rsidR="00F602C7" w:rsidRPr="007320E7">
        <w:rPr>
          <w:rFonts w:cs="Arial"/>
          <w:szCs w:val="22"/>
        </w:rPr>
        <w:t xml:space="preserve"> and, in particular,</w:t>
      </w:r>
      <w:proofErr w:type="gramEnd"/>
      <w:r w:rsidR="00F602C7" w:rsidRPr="007320E7">
        <w:rPr>
          <w:rFonts w:cs="Arial"/>
          <w:szCs w:val="22"/>
        </w:rPr>
        <w:t xml:space="preserve"> its selection of the TCR repertoire. Through our study of CNS3, a cis-regulatory element in the Foxp3 locus, we found a previously unrecognized mechanism that diversifies Treg cell TCR repertoire and its significance in achieving sufficient self-tolerance. I also worked with the laboratory of Dr. Ming Li (MSKCC) on elucidating the role of </w:t>
      </w:r>
      <w:proofErr w:type="spellStart"/>
      <w:r w:rsidR="00F602C7" w:rsidRPr="007320E7">
        <w:rPr>
          <w:rFonts w:cs="Arial"/>
          <w:szCs w:val="22"/>
        </w:rPr>
        <w:t>Ets</w:t>
      </w:r>
      <w:proofErr w:type="spellEnd"/>
      <w:r w:rsidR="00F602C7" w:rsidRPr="007320E7">
        <w:rPr>
          <w:rFonts w:cs="Arial"/>
          <w:szCs w:val="22"/>
        </w:rPr>
        <w:t> family TFs in T cell homeostasis. Our work dissected novel transcriptional programs regulating immune responses in anticipation of future T-cell-based immunotherapies. In these projects, I led high throughput data analysis.</w:t>
      </w:r>
    </w:p>
    <w:p w14:paraId="28D76A8A" w14:textId="77777777" w:rsidR="00F602C7" w:rsidRPr="007320E7" w:rsidRDefault="00F602C7" w:rsidP="00800876">
      <w:pPr>
        <w:pStyle w:val="ListParagraph"/>
        <w:numPr>
          <w:ilvl w:val="0"/>
          <w:numId w:val="21"/>
        </w:numPr>
        <w:adjustRightInd w:val="0"/>
        <w:spacing w:line="240" w:lineRule="exact"/>
        <w:ind w:left="792"/>
        <w:rPr>
          <w:rFonts w:cs="Arial"/>
          <w:szCs w:val="22"/>
        </w:rPr>
      </w:pPr>
      <w:r w:rsidRPr="007320E7">
        <w:rPr>
          <w:rFonts w:cs="Arial"/>
          <w:szCs w:val="22"/>
        </w:rPr>
        <w:t xml:space="preserve">Feng Y, </w:t>
      </w:r>
      <w:proofErr w:type="spellStart"/>
      <w:r w:rsidRPr="007320E7">
        <w:rPr>
          <w:rFonts w:cs="Arial"/>
          <w:szCs w:val="22"/>
        </w:rPr>
        <w:t>Veeken</w:t>
      </w:r>
      <w:proofErr w:type="spellEnd"/>
      <w:r w:rsidRPr="007320E7">
        <w:rPr>
          <w:rFonts w:cs="Arial"/>
          <w:szCs w:val="22"/>
        </w:rPr>
        <w:t xml:space="preserve"> J, </w:t>
      </w:r>
      <w:proofErr w:type="spellStart"/>
      <w:r w:rsidRPr="007320E7">
        <w:rPr>
          <w:rFonts w:cs="Arial"/>
          <w:szCs w:val="22"/>
        </w:rPr>
        <w:t>Shugay</w:t>
      </w:r>
      <w:proofErr w:type="spellEnd"/>
      <w:r w:rsidRPr="007320E7">
        <w:rPr>
          <w:rFonts w:cs="Arial"/>
          <w:szCs w:val="22"/>
        </w:rPr>
        <w:t xml:space="preserve"> M, </w:t>
      </w:r>
      <w:proofErr w:type="spellStart"/>
      <w:r w:rsidRPr="007320E7">
        <w:rPr>
          <w:rFonts w:cs="Arial"/>
          <w:szCs w:val="22"/>
        </w:rPr>
        <w:t>Putintseva</w:t>
      </w:r>
      <w:proofErr w:type="spellEnd"/>
      <w:r w:rsidRPr="007320E7">
        <w:rPr>
          <w:rFonts w:cs="Arial"/>
          <w:szCs w:val="22"/>
        </w:rPr>
        <w:t xml:space="preserve"> EV, </w:t>
      </w:r>
      <w:proofErr w:type="spellStart"/>
      <w:r w:rsidRPr="007320E7">
        <w:rPr>
          <w:rFonts w:cs="Arial"/>
          <w:b/>
          <w:szCs w:val="22"/>
        </w:rPr>
        <w:t>Osmanbeyoglu</w:t>
      </w:r>
      <w:proofErr w:type="spellEnd"/>
      <w:r w:rsidRPr="007320E7">
        <w:rPr>
          <w:rFonts w:cs="Arial"/>
          <w:b/>
          <w:szCs w:val="22"/>
        </w:rPr>
        <w:t xml:space="preserve"> HU</w:t>
      </w:r>
      <w:r w:rsidRPr="007320E7">
        <w:rPr>
          <w:rFonts w:cs="Arial"/>
          <w:szCs w:val="22"/>
        </w:rPr>
        <w:t xml:space="preserve">, </w:t>
      </w:r>
      <w:proofErr w:type="spellStart"/>
      <w:r w:rsidRPr="007320E7">
        <w:rPr>
          <w:rFonts w:cs="Arial"/>
          <w:szCs w:val="22"/>
        </w:rPr>
        <w:t>Dikiy</w:t>
      </w:r>
      <w:proofErr w:type="spellEnd"/>
      <w:r w:rsidRPr="007320E7">
        <w:rPr>
          <w:rFonts w:cs="Arial"/>
          <w:szCs w:val="22"/>
        </w:rPr>
        <w:t xml:space="preserve"> S, </w:t>
      </w:r>
      <w:proofErr w:type="spellStart"/>
      <w:r w:rsidRPr="007320E7">
        <w:rPr>
          <w:rFonts w:cs="Arial"/>
          <w:szCs w:val="22"/>
        </w:rPr>
        <w:t>Hoyos</w:t>
      </w:r>
      <w:proofErr w:type="spellEnd"/>
      <w:r w:rsidRPr="007320E7">
        <w:rPr>
          <w:rFonts w:cs="Arial"/>
          <w:szCs w:val="22"/>
        </w:rPr>
        <w:t xml:space="preserve"> BE, </w:t>
      </w:r>
      <w:proofErr w:type="spellStart"/>
      <w:r w:rsidRPr="007320E7">
        <w:rPr>
          <w:rFonts w:cs="Arial"/>
          <w:szCs w:val="22"/>
        </w:rPr>
        <w:t>Moltedo</w:t>
      </w:r>
      <w:proofErr w:type="spellEnd"/>
      <w:r w:rsidRPr="007320E7">
        <w:rPr>
          <w:rFonts w:cs="Arial"/>
          <w:szCs w:val="22"/>
        </w:rPr>
        <w:t xml:space="preserve"> </w:t>
      </w:r>
      <w:proofErr w:type="spellStart"/>
      <w:proofErr w:type="gramStart"/>
      <w:r w:rsidRPr="007320E7">
        <w:rPr>
          <w:rFonts w:cs="Arial"/>
          <w:szCs w:val="22"/>
        </w:rPr>
        <w:t>B,Hemmers</w:t>
      </w:r>
      <w:proofErr w:type="spellEnd"/>
      <w:proofErr w:type="gramEnd"/>
      <w:r w:rsidRPr="007320E7">
        <w:rPr>
          <w:rFonts w:cs="Arial"/>
          <w:szCs w:val="22"/>
        </w:rPr>
        <w:t xml:space="preserve"> S, </w:t>
      </w:r>
      <w:proofErr w:type="spellStart"/>
      <w:r w:rsidRPr="007320E7">
        <w:rPr>
          <w:rFonts w:cs="Arial"/>
          <w:szCs w:val="22"/>
        </w:rPr>
        <w:t>Treuting</w:t>
      </w:r>
      <w:proofErr w:type="spellEnd"/>
      <w:r w:rsidRPr="007320E7">
        <w:rPr>
          <w:rFonts w:cs="Arial"/>
          <w:szCs w:val="22"/>
        </w:rPr>
        <w:t xml:space="preserve"> P, Leslie CS, </w:t>
      </w:r>
      <w:proofErr w:type="spellStart"/>
      <w:r w:rsidRPr="007320E7">
        <w:rPr>
          <w:rFonts w:cs="Arial"/>
          <w:szCs w:val="22"/>
        </w:rPr>
        <w:t>Chudakov</w:t>
      </w:r>
      <w:proofErr w:type="spellEnd"/>
      <w:r w:rsidRPr="007320E7">
        <w:rPr>
          <w:rFonts w:cs="Arial"/>
          <w:szCs w:val="22"/>
        </w:rPr>
        <w:t xml:space="preserve"> M, </w:t>
      </w:r>
      <w:proofErr w:type="spellStart"/>
      <w:r w:rsidRPr="007320E7">
        <w:rPr>
          <w:rFonts w:cs="Arial"/>
          <w:szCs w:val="22"/>
        </w:rPr>
        <w:t>Rudensky</w:t>
      </w:r>
      <w:proofErr w:type="spellEnd"/>
      <w:r w:rsidRPr="007320E7">
        <w:rPr>
          <w:rFonts w:cs="Arial"/>
          <w:szCs w:val="22"/>
        </w:rPr>
        <w:t xml:space="preserve"> AY (2015) A mechanism for expansion of regulatory T-cell repertoire and its role in self-tolerance. </w:t>
      </w:r>
      <w:r w:rsidRPr="007320E7">
        <w:rPr>
          <w:rFonts w:cs="Arial"/>
          <w:b/>
          <w:bCs/>
          <w:i/>
          <w:iCs/>
          <w:szCs w:val="22"/>
        </w:rPr>
        <w:t>Nature</w:t>
      </w:r>
      <w:r w:rsidRPr="007320E7">
        <w:rPr>
          <w:rFonts w:cs="Arial"/>
          <w:szCs w:val="22"/>
        </w:rPr>
        <w:t>, 528(7580):132-136. PMID:26605529</w:t>
      </w:r>
    </w:p>
    <w:p w14:paraId="6B1EFAAF" w14:textId="77777777" w:rsidR="00F602C7" w:rsidRPr="007320E7" w:rsidRDefault="00F602C7" w:rsidP="00800876">
      <w:pPr>
        <w:pStyle w:val="ListParagraph"/>
        <w:numPr>
          <w:ilvl w:val="0"/>
          <w:numId w:val="21"/>
        </w:numPr>
        <w:adjustRightInd w:val="0"/>
        <w:spacing w:line="240" w:lineRule="exact"/>
        <w:ind w:left="792"/>
        <w:rPr>
          <w:rFonts w:cs="Arial"/>
          <w:szCs w:val="22"/>
        </w:rPr>
      </w:pPr>
      <w:r w:rsidRPr="007320E7">
        <w:rPr>
          <w:rFonts w:cs="Arial"/>
          <w:szCs w:val="22"/>
        </w:rPr>
        <w:t xml:space="preserve">Luo C, </w:t>
      </w:r>
      <w:proofErr w:type="spellStart"/>
      <w:r w:rsidRPr="007320E7">
        <w:rPr>
          <w:rFonts w:cs="Arial"/>
          <w:b/>
          <w:szCs w:val="22"/>
        </w:rPr>
        <w:t>Osmanbeyoglu</w:t>
      </w:r>
      <w:proofErr w:type="spellEnd"/>
      <w:r w:rsidRPr="007320E7">
        <w:rPr>
          <w:rFonts w:cs="Arial"/>
          <w:b/>
          <w:szCs w:val="22"/>
        </w:rPr>
        <w:t xml:space="preserve"> HU</w:t>
      </w:r>
      <w:r w:rsidRPr="007320E7">
        <w:rPr>
          <w:rFonts w:cs="Arial"/>
          <w:szCs w:val="22"/>
        </w:rPr>
        <w:t xml:space="preserve">, Do MH, </w:t>
      </w:r>
      <w:proofErr w:type="spellStart"/>
      <w:r w:rsidRPr="007320E7">
        <w:rPr>
          <w:rFonts w:cs="Arial"/>
          <w:szCs w:val="22"/>
        </w:rPr>
        <w:t>Bivona</w:t>
      </w:r>
      <w:proofErr w:type="spellEnd"/>
      <w:r w:rsidRPr="007320E7">
        <w:rPr>
          <w:rFonts w:cs="Arial"/>
          <w:szCs w:val="22"/>
        </w:rPr>
        <w:t xml:space="preserve"> MR, </w:t>
      </w:r>
      <w:proofErr w:type="spellStart"/>
      <w:r w:rsidRPr="007320E7">
        <w:rPr>
          <w:rFonts w:cs="Arial"/>
          <w:szCs w:val="22"/>
        </w:rPr>
        <w:t>Toure</w:t>
      </w:r>
      <w:proofErr w:type="spellEnd"/>
      <w:r w:rsidRPr="007320E7">
        <w:rPr>
          <w:rFonts w:cs="Arial"/>
          <w:szCs w:val="22"/>
        </w:rPr>
        <w:t xml:space="preserve"> A, Kang D, </w:t>
      </w:r>
      <w:proofErr w:type="spellStart"/>
      <w:r w:rsidRPr="007320E7">
        <w:rPr>
          <w:rFonts w:cs="Arial"/>
          <w:szCs w:val="22"/>
        </w:rPr>
        <w:t>Xie</w:t>
      </w:r>
      <w:proofErr w:type="spellEnd"/>
      <w:r w:rsidRPr="007320E7">
        <w:rPr>
          <w:rFonts w:cs="Arial"/>
          <w:szCs w:val="22"/>
        </w:rPr>
        <w:t xml:space="preserve"> Y, Leslie CS, Li M (2017) </w:t>
      </w:r>
      <w:proofErr w:type="spellStart"/>
      <w:r w:rsidRPr="007320E7">
        <w:rPr>
          <w:rFonts w:cs="Arial"/>
          <w:szCs w:val="22"/>
        </w:rPr>
        <w:t>Ets</w:t>
      </w:r>
      <w:proofErr w:type="spellEnd"/>
      <w:r w:rsidRPr="007320E7">
        <w:rPr>
          <w:rFonts w:cs="Arial"/>
          <w:szCs w:val="22"/>
        </w:rPr>
        <w:t xml:space="preserve"> transcription factor GABP controls T cell homeostasis and immunity. </w:t>
      </w:r>
      <w:r w:rsidRPr="007320E7">
        <w:rPr>
          <w:rFonts w:cs="Arial"/>
          <w:b/>
          <w:bCs/>
          <w:i/>
          <w:iCs/>
          <w:szCs w:val="22"/>
        </w:rPr>
        <w:t>Nature Communications</w:t>
      </w:r>
      <w:r w:rsidRPr="007320E7">
        <w:rPr>
          <w:rFonts w:cs="Arial"/>
          <w:szCs w:val="22"/>
        </w:rPr>
        <w:t xml:space="preserve"> 8,1062. PMID: 29051483</w:t>
      </w:r>
    </w:p>
    <w:p w14:paraId="5D76F7DA" w14:textId="77777777" w:rsidR="00E33541" w:rsidRPr="00E33541" w:rsidRDefault="00F602C7" w:rsidP="00800876">
      <w:pPr>
        <w:pStyle w:val="ListParagraph"/>
        <w:numPr>
          <w:ilvl w:val="0"/>
          <w:numId w:val="21"/>
        </w:numPr>
        <w:adjustRightInd w:val="0"/>
        <w:spacing w:line="240" w:lineRule="exact"/>
        <w:ind w:left="792"/>
        <w:rPr>
          <w:rFonts w:cs="Arial"/>
          <w:szCs w:val="22"/>
        </w:rPr>
      </w:pPr>
      <w:r w:rsidRPr="007320E7">
        <w:rPr>
          <w:rFonts w:cs="Arial"/>
          <w:szCs w:val="22"/>
        </w:rPr>
        <w:t xml:space="preserve">Cascio S, Chandler C, Zhang L, </w:t>
      </w:r>
      <w:proofErr w:type="spellStart"/>
      <w:r w:rsidRPr="007320E7">
        <w:rPr>
          <w:rFonts w:cs="Arial"/>
          <w:szCs w:val="22"/>
        </w:rPr>
        <w:t>Sinno</w:t>
      </w:r>
      <w:proofErr w:type="spellEnd"/>
      <w:r w:rsidRPr="007320E7">
        <w:rPr>
          <w:rFonts w:cs="Arial"/>
          <w:szCs w:val="22"/>
        </w:rPr>
        <w:t xml:space="preserve"> S, Gao B, Onkar S, Bruno T, </w:t>
      </w:r>
      <w:proofErr w:type="spellStart"/>
      <w:r w:rsidRPr="007320E7">
        <w:rPr>
          <w:rFonts w:cs="Arial"/>
          <w:szCs w:val="22"/>
        </w:rPr>
        <w:t>Vignali</w:t>
      </w:r>
      <w:proofErr w:type="spellEnd"/>
      <w:r w:rsidRPr="007320E7">
        <w:rPr>
          <w:rFonts w:cs="Arial"/>
          <w:szCs w:val="22"/>
        </w:rPr>
        <w:t xml:space="preserve"> D, Mahdi H, </w:t>
      </w:r>
      <w:proofErr w:type="spellStart"/>
      <w:r w:rsidRPr="007320E7">
        <w:rPr>
          <w:rFonts w:cs="Arial"/>
          <w:b/>
          <w:bCs/>
          <w:szCs w:val="22"/>
        </w:rPr>
        <w:t>Osmanbeyoglu</w:t>
      </w:r>
      <w:proofErr w:type="spellEnd"/>
      <w:r w:rsidRPr="007320E7">
        <w:rPr>
          <w:rFonts w:cs="Arial"/>
          <w:b/>
          <w:bCs/>
          <w:szCs w:val="22"/>
        </w:rPr>
        <w:t xml:space="preserve"> HU</w:t>
      </w:r>
      <w:r w:rsidRPr="007320E7">
        <w:rPr>
          <w:rFonts w:cs="Arial"/>
          <w:szCs w:val="22"/>
        </w:rPr>
        <w:t xml:space="preserve">, Vlad A, Coffman L, </w:t>
      </w:r>
      <w:proofErr w:type="spellStart"/>
      <w:r w:rsidRPr="007320E7">
        <w:rPr>
          <w:rFonts w:cs="Arial"/>
          <w:szCs w:val="22"/>
        </w:rPr>
        <w:t>Buckanovich</w:t>
      </w:r>
      <w:proofErr w:type="spellEnd"/>
      <w:r w:rsidRPr="007320E7">
        <w:rPr>
          <w:rFonts w:cs="Arial"/>
          <w:szCs w:val="22"/>
        </w:rPr>
        <w:t xml:space="preserve"> RJ</w:t>
      </w:r>
      <w:r w:rsidRPr="007320E7">
        <w:rPr>
          <w:rFonts w:cs="Arial"/>
          <w:color w:val="000000"/>
          <w:szCs w:val="22"/>
        </w:rPr>
        <w:t xml:space="preserve"> (2021) </w:t>
      </w:r>
      <w:r w:rsidRPr="007320E7">
        <w:rPr>
          <w:rFonts w:cs="Arial"/>
          <w:szCs w:val="22"/>
        </w:rPr>
        <w:t>Blocking of CA-MSC-induced desmoplasia reprograms the tumor immune microenvironment and enhances the efficacy of PD-L1 therapy</w:t>
      </w:r>
      <w:r w:rsidRPr="007320E7">
        <w:rPr>
          <w:rFonts w:cs="Arial"/>
          <w:color w:val="000000"/>
          <w:szCs w:val="22"/>
        </w:rPr>
        <w:t xml:space="preserve">. </w:t>
      </w:r>
      <w:r w:rsidRPr="005D38E9">
        <w:rPr>
          <w:rFonts w:cs="Arial"/>
          <w:b/>
          <w:bCs/>
          <w:i/>
          <w:iCs/>
          <w:color w:val="000000"/>
          <w:szCs w:val="22"/>
        </w:rPr>
        <w:t>Sci Adv</w:t>
      </w:r>
      <w:r w:rsidRPr="007320E7">
        <w:rPr>
          <w:rFonts w:cs="Arial"/>
          <w:color w:val="000000"/>
          <w:szCs w:val="22"/>
        </w:rPr>
        <w:t>. 2021 Nov 12;7(46</w:t>
      </w:r>
      <w:proofErr w:type="gramStart"/>
      <w:r w:rsidRPr="007320E7">
        <w:rPr>
          <w:rFonts w:cs="Arial"/>
          <w:color w:val="000000"/>
          <w:szCs w:val="22"/>
        </w:rPr>
        <w:t>):eabi</w:t>
      </w:r>
      <w:proofErr w:type="gramEnd"/>
      <w:r w:rsidRPr="007320E7">
        <w:rPr>
          <w:rFonts w:cs="Arial"/>
          <w:color w:val="000000"/>
          <w:szCs w:val="22"/>
        </w:rPr>
        <w:t>5790.</w:t>
      </w:r>
    </w:p>
    <w:p w14:paraId="12D2DE8A" w14:textId="5EF44E91" w:rsidR="00E33541" w:rsidRPr="00CE60C5" w:rsidRDefault="00E33541" w:rsidP="00800876">
      <w:pPr>
        <w:pStyle w:val="ListParagraph"/>
        <w:numPr>
          <w:ilvl w:val="0"/>
          <w:numId w:val="21"/>
        </w:numPr>
        <w:adjustRightInd w:val="0"/>
        <w:spacing w:line="240" w:lineRule="exact"/>
        <w:ind w:left="792"/>
        <w:rPr>
          <w:rFonts w:cs="Arial"/>
          <w:szCs w:val="22"/>
        </w:rPr>
      </w:pPr>
      <w:r w:rsidRPr="00E33541">
        <w:rPr>
          <w:rFonts w:cs="Arial"/>
          <w:noProof/>
        </w:rPr>
        <w:t xml:space="preserve">Onkar S, Cui J, Zou J, Cardello C, Cillo AR, Uddin MR, Sagan A, Joy M, </w:t>
      </w:r>
      <w:r w:rsidRPr="00E33541">
        <w:rPr>
          <w:rFonts w:cs="Arial"/>
          <w:b/>
          <w:bCs/>
          <w:noProof/>
        </w:rPr>
        <w:t>Osmanbeyoglu HU</w:t>
      </w:r>
      <w:r w:rsidRPr="00E33541">
        <w:rPr>
          <w:rFonts w:cs="Arial"/>
          <w:noProof/>
        </w:rPr>
        <w:t xml:space="preserve">, Pogue-Geile KL, McAuliffe PF, Lucas PC, Tseng GC, Lee AV, Bruno TC, Oesterreich S, Vignali DAA. Immune landscape in invasive ductal and lobular breast cancer reveals a divergent macrophage-driven microenvironment. </w:t>
      </w:r>
      <w:r w:rsidRPr="00E33541">
        <w:rPr>
          <w:rFonts w:cs="Arial"/>
          <w:b/>
          <w:bCs/>
          <w:noProof/>
        </w:rPr>
        <w:t>Nature Cancer</w:t>
      </w:r>
      <w:r w:rsidRPr="00E33541">
        <w:rPr>
          <w:rFonts w:cs="Arial"/>
          <w:noProof/>
        </w:rPr>
        <w:t>. 2023. doi: 10.1038/s43018-023-00527-w.</w:t>
      </w:r>
    </w:p>
    <w:p w14:paraId="786A588A" w14:textId="77777777" w:rsidR="00CE60C5" w:rsidRDefault="00CE60C5" w:rsidP="00800876">
      <w:pPr>
        <w:adjustRightInd w:val="0"/>
        <w:spacing w:line="240" w:lineRule="exact"/>
        <w:rPr>
          <w:rFonts w:cs="Arial"/>
          <w:szCs w:val="22"/>
        </w:rPr>
      </w:pPr>
    </w:p>
    <w:p w14:paraId="7F2AB899" w14:textId="65DBE51C" w:rsidR="00CE60C5" w:rsidRPr="000B5D41" w:rsidRDefault="00CE60C5" w:rsidP="00800876">
      <w:pPr>
        <w:spacing w:line="240" w:lineRule="exact"/>
        <w:ind w:left="450" w:hanging="450"/>
        <w:rPr>
          <w:rFonts w:cs="Arial"/>
          <w:szCs w:val="22"/>
        </w:rPr>
      </w:pPr>
      <w:r>
        <w:rPr>
          <w:rFonts w:cs="Arial"/>
          <w:b/>
          <w:szCs w:val="22"/>
        </w:rPr>
        <w:t xml:space="preserve">4.    Cancer </w:t>
      </w:r>
      <w:r w:rsidRPr="000B5D41">
        <w:rPr>
          <w:rFonts w:cs="Arial"/>
          <w:b/>
          <w:szCs w:val="22"/>
        </w:rPr>
        <w:t>Epigenetics and drug response.</w:t>
      </w:r>
      <w:r w:rsidRPr="000B5D41">
        <w:rPr>
          <w:rFonts w:cs="Arial"/>
          <w:szCs w:val="22"/>
        </w:rPr>
        <w:t xml:space="preserve"> I have expertise in the analysis of many next generation sequencing data types (DNase-seq, ATAC-seq, transcription factor and histone modification </w:t>
      </w:r>
      <w:proofErr w:type="spellStart"/>
      <w:r w:rsidRPr="000B5D41">
        <w:rPr>
          <w:rFonts w:cs="Arial"/>
          <w:szCs w:val="22"/>
        </w:rPr>
        <w:t>ChIP</w:t>
      </w:r>
      <w:proofErr w:type="spellEnd"/>
      <w:r w:rsidRPr="000B5D41">
        <w:rPr>
          <w:rFonts w:cs="Arial"/>
          <w:szCs w:val="22"/>
        </w:rPr>
        <w:t xml:space="preserve">-seq, RNA-seq, GRO-seq, </w:t>
      </w:r>
      <w:proofErr w:type="spellStart"/>
      <w:r w:rsidRPr="000B5D41">
        <w:rPr>
          <w:rFonts w:cs="Arial"/>
          <w:szCs w:val="22"/>
        </w:rPr>
        <w:t>Repli</w:t>
      </w:r>
      <w:proofErr w:type="spellEnd"/>
      <w:r w:rsidRPr="000B5D41">
        <w:rPr>
          <w:rFonts w:cs="Arial"/>
          <w:szCs w:val="22"/>
        </w:rPr>
        <w:t xml:space="preserve">-seq) as well as high throughput chromatin conformation capture technologies (especially </w:t>
      </w:r>
      <w:proofErr w:type="spellStart"/>
      <w:r w:rsidRPr="000B5D41">
        <w:rPr>
          <w:rFonts w:cs="Arial"/>
          <w:szCs w:val="22"/>
        </w:rPr>
        <w:t>ChIA</w:t>
      </w:r>
      <w:proofErr w:type="spellEnd"/>
      <w:r w:rsidRPr="000B5D41">
        <w:rPr>
          <w:rFonts w:cs="Arial"/>
          <w:szCs w:val="22"/>
        </w:rPr>
        <w:t xml:space="preserve">-PET).  </w:t>
      </w:r>
      <w:r w:rsidRPr="000B5D41">
        <w:rPr>
          <w:rFonts w:cs="Arial"/>
          <w:szCs w:val="22"/>
          <w:shd w:val="clear" w:color="auto" w:fill="FFFFFF"/>
        </w:rPr>
        <w:t xml:space="preserve">During my graduate studies, I integrated diverse high throughput data to understand </w:t>
      </w:r>
      <w:r w:rsidRPr="000B5D41">
        <w:rPr>
          <w:rFonts w:cs="Arial"/>
          <w:szCs w:val="22"/>
        </w:rPr>
        <w:t xml:space="preserve">estrogen receptor (ER)-mediated transcription in breast cancer. This work provides insights into dysregulation of expression programs in </w:t>
      </w:r>
      <w:r w:rsidRPr="000B5D41">
        <w:rPr>
          <w:rStyle w:val="Emphasis"/>
          <w:rFonts w:cs="Arial"/>
          <w:i w:val="0"/>
          <w:szCs w:val="22"/>
        </w:rPr>
        <w:t>ER</w:t>
      </w:r>
      <w:r w:rsidRPr="000B5D41">
        <w:rPr>
          <w:rStyle w:val="st"/>
          <w:rFonts w:cs="Arial"/>
          <w:szCs w:val="22"/>
        </w:rPr>
        <w:t xml:space="preserve">-positive </w:t>
      </w:r>
      <w:r w:rsidRPr="000B5D41">
        <w:rPr>
          <w:rFonts w:cs="Arial"/>
          <w:szCs w:val="22"/>
        </w:rPr>
        <w:t xml:space="preserve">breast cancer. Later, I applied my expertise, in collaboration with Dr. José </w:t>
      </w:r>
      <w:proofErr w:type="spellStart"/>
      <w:r w:rsidRPr="000B5D41">
        <w:rPr>
          <w:rFonts w:cs="Arial"/>
          <w:szCs w:val="22"/>
        </w:rPr>
        <w:t>Baselga’s</w:t>
      </w:r>
      <w:proofErr w:type="spellEnd"/>
      <w:r w:rsidRPr="000B5D41">
        <w:rPr>
          <w:rFonts w:cs="Arial"/>
          <w:szCs w:val="22"/>
        </w:rPr>
        <w:t xml:space="preserve"> laboratory, to investigate the epigenetic mechanisms leading to the activation of ER-dependent transcription upon PI3K</w:t>
      </w:r>
      <w:r w:rsidRPr="000B5D41">
        <w:rPr>
          <w:rFonts w:cs="Arial"/>
          <w:szCs w:val="22"/>
        </w:rPr>
        <w:sym w:font="Symbol" w:char="F061"/>
      </w:r>
      <w:r w:rsidRPr="000B5D41">
        <w:rPr>
          <w:rFonts w:cs="Arial"/>
          <w:szCs w:val="22"/>
        </w:rPr>
        <w:t xml:space="preserve"> inhibition in breast cancer models. Our study also revealed that understanding then interaction between cell signaling and epigenetic regulation at a </w:t>
      </w:r>
      <w:r w:rsidRPr="000B5D41">
        <w:rPr>
          <w:rFonts w:cs="Arial"/>
          <w:bCs/>
          <w:szCs w:val="22"/>
        </w:rPr>
        <w:t>systems level</w:t>
      </w:r>
      <w:r w:rsidRPr="000B5D41">
        <w:rPr>
          <w:rFonts w:cs="Arial"/>
          <w:b/>
          <w:bCs/>
          <w:szCs w:val="22"/>
        </w:rPr>
        <w:t xml:space="preserve"> </w:t>
      </w:r>
      <w:r w:rsidRPr="000B5D41">
        <w:rPr>
          <w:rFonts w:cs="Arial"/>
          <w:szCs w:val="22"/>
        </w:rPr>
        <w:t>is critical for design of therapeutics.</w:t>
      </w:r>
    </w:p>
    <w:p w14:paraId="24F8CFAD" w14:textId="77777777" w:rsidR="00CE60C5" w:rsidRPr="000B5D41" w:rsidRDefault="00CE60C5" w:rsidP="00800876">
      <w:pPr>
        <w:pStyle w:val="ListParagraph"/>
        <w:numPr>
          <w:ilvl w:val="0"/>
          <w:numId w:val="20"/>
        </w:numPr>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Lu KN, </w:t>
      </w:r>
      <w:proofErr w:type="spellStart"/>
      <w:r w:rsidRPr="000B5D41">
        <w:rPr>
          <w:rFonts w:cs="Arial"/>
          <w:szCs w:val="22"/>
        </w:rPr>
        <w:t>Oesterreich</w:t>
      </w:r>
      <w:proofErr w:type="spellEnd"/>
      <w:r w:rsidRPr="000B5D41">
        <w:rPr>
          <w:rFonts w:cs="Arial"/>
          <w:szCs w:val="22"/>
        </w:rPr>
        <w:t xml:space="preserve"> S, Day RS, </w:t>
      </w:r>
      <w:proofErr w:type="spellStart"/>
      <w:r w:rsidRPr="000B5D41">
        <w:rPr>
          <w:rFonts w:cs="Arial"/>
          <w:szCs w:val="22"/>
        </w:rPr>
        <w:t>Benos</w:t>
      </w:r>
      <w:proofErr w:type="spellEnd"/>
      <w:r w:rsidRPr="000B5D41">
        <w:rPr>
          <w:rFonts w:cs="Arial"/>
          <w:szCs w:val="22"/>
        </w:rPr>
        <w:t xml:space="preserve"> PV, </w:t>
      </w:r>
      <w:proofErr w:type="spellStart"/>
      <w:r w:rsidRPr="000B5D41">
        <w:rPr>
          <w:rFonts w:cs="Arial"/>
          <w:szCs w:val="22"/>
        </w:rPr>
        <w:t>Coronnello</w:t>
      </w:r>
      <w:proofErr w:type="spellEnd"/>
      <w:r w:rsidRPr="000B5D41">
        <w:rPr>
          <w:rFonts w:cs="Arial"/>
          <w:szCs w:val="22"/>
        </w:rPr>
        <w:t xml:space="preserve"> C, Lu X (2013) </w:t>
      </w:r>
      <w:r w:rsidRPr="000B5D41">
        <w:rPr>
          <w:rFonts w:cs="Arial"/>
          <w:bCs/>
          <w:szCs w:val="22"/>
        </w:rPr>
        <w:t xml:space="preserve">Estrogen represses gene expression through reconfiguring chromatin structures. </w:t>
      </w:r>
      <w:r w:rsidRPr="000B5D41">
        <w:rPr>
          <w:rFonts w:cs="Arial"/>
          <w:b/>
          <w:bCs/>
          <w:i/>
          <w:iCs/>
          <w:szCs w:val="22"/>
        </w:rPr>
        <w:t>Nucleic acids research</w:t>
      </w:r>
      <w:r w:rsidRPr="000B5D41">
        <w:rPr>
          <w:rFonts w:cs="Arial"/>
          <w:szCs w:val="22"/>
        </w:rPr>
        <w:t xml:space="preserve"> 41(17):8061-71. PMID: 23821662</w:t>
      </w:r>
    </w:p>
    <w:p w14:paraId="7843F0B1" w14:textId="77777777" w:rsidR="00CE60C5" w:rsidRPr="000B5D41" w:rsidRDefault="00CE60C5" w:rsidP="00800876">
      <w:pPr>
        <w:pStyle w:val="ListParagraph"/>
        <w:numPr>
          <w:ilvl w:val="0"/>
          <w:numId w:val="20"/>
        </w:numPr>
        <w:adjustRightInd w:val="0"/>
        <w:spacing w:line="240" w:lineRule="exact"/>
        <w:rPr>
          <w:rFonts w:cs="Arial"/>
          <w:szCs w:val="22"/>
        </w:rPr>
      </w:pPr>
      <w:proofErr w:type="spellStart"/>
      <w:r w:rsidRPr="000B5D41">
        <w:rPr>
          <w:rFonts w:cs="Arial"/>
          <w:szCs w:val="22"/>
        </w:rPr>
        <w:t>Toska</w:t>
      </w:r>
      <w:proofErr w:type="spellEnd"/>
      <w:r w:rsidRPr="000B5D41">
        <w:rPr>
          <w:rFonts w:cs="Arial"/>
          <w:szCs w:val="22"/>
        </w:rPr>
        <w:t xml:space="preserve"> E, </w:t>
      </w: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Castel P*, Chan C, </w:t>
      </w:r>
      <w:proofErr w:type="spellStart"/>
      <w:r w:rsidRPr="000B5D41">
        <w:rPr>
          <w:rFonts w:cs="Arial"/>
          <w:szCs w:val="22"/>
        </w:rPr>
        <w:t>Dickler</w:t>
      </w:r>
      <w:proofErr w:type="spellEnd"/>
      <w:r w:rsidRPr="000B5D41">
        <w:rPr>
          <w:rFonts w:cs="Arial"/>
          <w:szCs w:val="22"/>
        </w:rPr>
        <w:t xml:space="preserve"> M, Hendrickson RC, </w:t>
      </w:r>
      <w:proofErr w:type="spellStart"/>
      <w:r w:rsidRPr="000B5D41">
        <w:rPr>
          <w:rFonts w:cs="Arial"/>
          <w:szCs w:val="22"/>
        </w:rPr>
        <w:t>Scaltriti</w:t>
      </w:r>
      <w:proofErr w:type="spellEnd"/>
      <w:r w:rsidRPr="000B5D41">
        <w:rPr>
          <w:rFonts w:cs="Arial"/>
          <w:szCs w:val="22"/>
        </w:rPr>
        <w:t xml:space="preserve"> M, Leslie CS, Armstrong SA, </w:t>
      </w:r>
      <w:proofErr w:type="spellStart"/>
      <w:r w:rsidRPr="000B5D41">
        <w:rPr>
          <w:rFonts w:cs="Arial"/>
          <w:szCs w:val="22"/>
        </w:rPr>
        <w:t>Baselga</w:t>
      </w:r>
      <w:proofErr w:type="spellEnd"/>
      <w:r w:rsidRPr="000B5D41">
        <w:rPr>
          <w:rFonts w:cs="Arial"/>
          <w:szCs w:val="22"/>
        </w:rPr>
        <w:t xml:space="preserve"> J (2017) </w:t>
      </w:r>
      <w:r w:rsidRPr="000B5D41">
        <w:rPr>
          <w:rFonts w:cs="Arial"/>
          <w:szCs w:val="22"/>
          <w:shd w:val="clear" w:color="auto" w:fill="FFFFFF"/>
        </w:rPr>
        <w:t>PI3K pathway regulates ER-dependent transcription in breast cancer through the epigenetic regulator KMT2D</w:t>
      </w:r>
      <w:r w:rsidRPr="000B5D41">
        <w:rPr>
          <w:rFonts w:cs="Arial"/>
          <w:szCs w:val="22"/>
        </w:rPr>
        <w:t xml:space="preserve">, </w:t>
      </w:r>
      <w:r w:rsidRPr="000B5D41">
        <w:rPr>
          <w:rFonts w:cs="Arial"/>
          <w:b/>
          <w:bCs/>
          <w:i/>
          <w:iCs/>
          <w:szCs w:val="22"/>
        </w:rPr>
        <w:t>Science</w:t>
      </w:r>
      <w:r w:rsidRPr="000B5D41">
        <w:rPr>
          <w:rFonts w:cs="Arial"/>
          <w:szCs w:val="22"/>
        </w:rPr>
        <w:t>, 355 (6331), 1324-1330. PMID: 28336670</w:t>
      </w:r>
    </w:p>
    <w:p w14:paraId="6175B620" w14:textId="77777777" w:rsidR="00CE60C5" w:rsidRDefault="00CE60C5" w:rsidP="00800876">
      <w:pPr>
        <w:pStyle w:val="ListParagraph"/>
        <w:numPr>
          <w:ilvl w:val="0"/>
          <w:numId w:val="20"/>
        </w:numPr>
        <w:adjustRightInd w:val="0"/>
        <w:spacing w:line="240" w:lineRule="exact"/>
        <w:rPr>
          <w:rFonts w:cs="Arial"/>
          <w:szCs w:val="22"/>
        </w:rPr>
      </w:pPr>
      <w:r w:rsidRPr="000B5D41">
        <w:rPr>
          <w:rFonts w:cs="Arial"/>
          <w:szCs w:val="22"/>
        </w:rPr>
        <w:lastRenderedPageBreak/>
        <w:t xml:space="preserve">Watters RJ, </w:t>
      </w:r>
      <w:proofErr w:type="spellStart"/>
      <w:r w:rsidRPr="000B5D41">
        <w:rPr>
          <w:rFonts w:cs="Arial"/>
          <w:szCs w:val="22"/>
        </w:rPr>
        <w:t>Hartmaier</w:t>
      </w:r>
      <w:proofErr w:type="spellEnd"/>
      <w:r w:rsidRPr="000B5D41">
        <w:rPr>
          <w:rFonts w:cs="Arial"/>
          <w:szCs w:val="22"/>
        </w:rPr>
        <w:t xml:space="preserve"> RJ, </w:t>
      </w: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Gillihan</w:t>
      </w:r>
      <w:proofErr w:type="spellEnd"/>
      <w:r w:rsidRPr="000B5D41">
        <w:rPr>
          <w:rFonts w:cs="Arial"/>
          <w:szCs w:val="22"/>
        </w:rPr>
        <w:t xml:space="preserve"> RM, Rae J, Liao L, Chen K, Li W, Lu X, </w:t>
      </w:r>
      <w:proofErr w:type="spellStart"/>
      <w:r w:rsidRPr="000B5D41">
        <w:rPr>
          <w:rFonts w:cs="Arial"/>
          <w:szCs w:val="22"/>
        </w:rPr>
        <w:t>Oesterreich</w:t>
      </w:r>
      <w:proofErr w:type="spellEnd"/>
      <w:r w:rsidRPr="000B5D41">
        <w:rPr>
          <w:rFonts w:cs="Arial"/>
          <w:szCs w:val="22"/>
        </w:rPr>
        <w:t xml:space="preserve"> S (2017) Steroid receptor coactivator-1 can regulate </w:t>
      </w:r>
      <w:proofErr w:type="spellStart"/>
      <w:r w:rsidRPr="000B5D41">
        <w:rPr>
          <w:rFonts w:cs="Arial"/>
          <w:szCs w:val="22"/>
        </w:rPr>
        <w:t>osteoblastogenesis</w:t>
      </w:r>
      <w:proofErr w:type="spellEnd"/>
      <w:r w:rsidRPr="000B5D41">
        <w:rPr>
          <w:rFonts w:cs="Arial"/>
          <w:szCs w:val="22"/>
        </w:rPr>
        <w:t xml:space="preserve"> independently of estrogen, </w:t>
      </w:r>
      <w:r w:rsidRPr="000B5D41">
        <w:rPr>
          <w:rFonts w:cs="Arial"/>
          <w:b/>
          <w:bCs/>
          <w:i/>
          <w:iCs/>
          <w:szCs w:val="22"/>
        </w:rPr>
        <w:t>Molecular and Cellular Endocrinology</w:t>
      </w:r>
      <w:r w:rsidRPr="000B5D41">
        <w:rPr>
          <w:rFonts w:cs="Arial"/>
          <w:szCs w:val="22"/>
        </w:rPr>
        <w:t>, 448:21-27. PMID:31554806</w:t>
      </w:r>
    </w:p>
    <w:p w14:paraId="7BD8E554" w14:textId="77777777" w:rsidR="00CE60C5" w:rsidRPr="00241927" w:rsidRDefault="00CE60C5" w:rsidP="00800876">
      <w:pPr>
        <w:pStyle w:val="ListParagraph"/>
        <w:numPr>
          <w:ilvl w:val="0"/>
          <w:numId w:val="20"/>
        </w:numPr>
        <w:adjustRightInd w:val="0"/>
        <w:spacing w:line="240" w:lineRule="exact"/>
        <w:rPr>
          <w:rFonts w:cs="Arial"/>
          <w:szCs w:val="22"/>
        </w:rPr>
      </w:pPr>
      <w:r w:rsidRPr="00241927">
        <w:rPr>
          <w:rFonts w:cs="Arial"/>
          <w:iCs/>
          <w:noProof/>
          <w:szCs w:val="22"/>
        </w:rPr>
        <w:t xml:space="preserve">Lee S, </w:t>
      </w:r>
      <w:r w:rsidRPr="00241927">
        <w:rPr>
          <w:rFonts w:cs="Arial"/>
          <w:b/>
          <w:bCs/>
          <w:iCs/>
          <w:noProof/>
          <w:szCs w:val="22"/>
        </w:rPr>
        <w:t>Osmanbeyoglu HU</w:t>
      </w:r>
      <w:r w:rsidRPr="00241927">
        <w:rPr>
          <w:rFonts w:cs="Arial"/>
          <w:iCs/>
          <w:noProof/>
          <w:szCs w:val="22"/>
        </w:rPr>
        <w:t xml:space="preserve"> (2022) Chromatin accessibility landscape and active transcription factors in primary human invasive lobular and ductal breast carcinomas</w:t>
      </w:r>
      <w:r w:rsidRPr="00241927">
        <w:rPr>
          <w:rFonts w:cs="Arial"/>
          <w:color w:val="000000"/>
          <w:szCs w:val="22"/>
        </w:rPr>
        <w:t xml:space="preserve">, </w:t>
      </w:r>
      <w:r w:rsidRPr="00E33541">
        <w:rPr>
          <w:rFonts w:cs="Arial"/>
          <w:b/>
          <w:bCs/>
          <w:i/>
          <w:iCs/>
          <w:color w:val="000000"/>
          <w:szCs w:val="22"/>
        </w:rPr>
        <w:t>Breast Cancer Research</w:t>
      </w:r>
      <w:r w:rsidRPr="00241927">
        <w:rPr>
          <w:rFonts w:cs="Arial"/>
          <w:iCs/>
          <w:noProof/>
          <w:szCs w:val="22"/>
        </w:rPr>
        <w:t xml:space="preserve"> </w:t>
      </w:r>
      <w:r w:rsidRPr="00241927">
        <w:rPr>
          <w:rFonts w:cs="Arial"/>
          <w:b/>
          <w:bCs/>
          <w:szCs w:val="22"/>
        </w:rPr>
        <w:t xml:space="preserve">24, </w:t>
      </w:r>
      <w:r w:rsidRPr="00241927">
        <w:rPr>
          <w:rFonts w:cs="Arial"/>
          <w:szCs w:val="22"/>
        </w:rPr>
        <w:t xml:space="preserve">54. </w:t>
      </w:r>
    </w:p>
    <w:p w14:paraId="493AD4D5" w14:textId="77777777" w:rsidR="00F602C7" w:rsidRPr="00E33541" w:rsidRDefault="00F602C7" w:rsidP="00800876">
      <w:pPr>
        <w:adjustRightInd w:val="0"/>
        <w:spacing w:line="240" w:lineRule="exact"/>
        <w:rPr>
          <w:rFonts w:cs="Arial"/>
          <w:szCs w:val="22"/>
        </w:rPr>
      </w:pPr>
    </w:p>
    <w:p w14:paraId="7103CBD6" w14:textId="021C4DDA" w:rsidR="00F602C7" w:rsidRPr="000B5D41" w:rsidRDefault="00801DFB" w:rsidP="00800876">
      <w:pPr>
        <w:spacing w:line="240" w:lineRule="exact"/>
        <w:ind w:left="360" w:hanging="360"/>
        <w:rPr>
          <w:rFonts w:cs="Arial"/>
          <w:szCs w:val="22"/>
        </w:rPr>
      </w:pPr>
      <w:r>
        <w:rPr>
          <w:rFonts w:cs="Arial"/>
          <w:szCs w:val="22"/>
        </w:rPr>
        <w:t>5</w:t>
      </w:r>
      <w:r w:rsidR="00F602C7" w:rsidRPr="000B5D41">
        <w:rPr>
          <w:rFonts w:cs="Arial"/>
          <w:szCs w:val="22"/>
        </w:rPr>
        <w:t xml:space="preserve">. </w:t>
      </w:r>
      <w:r w:rsidR="00F602C7" w:rsidRPr="000B5D41">
        <w:rPr>
          <w:rFonts w:cs="Arial"/>
          <w:szCs w:val="22"/>
        </w:rPr>
        <w:tab/>
      </w:r>
      <w:r w:rsidR="00F602C7" w:rsidRPr="000B5D41">
        <w:rPr>
          <w:rFonts w:cs="Arial"/>
          <w:b/>
          <w:szCs w:val="22"/>
        </w:rPr>
        <w:t>Developing machine-learning algorithms for biomedical applications.</w:t>
      </w:r>
      <w:r w:rsidR="00F602C7" w:rsidRPr="000B5D41">
        <w:rPr>
          <w:rFonts w:cs="Arial"/>
          <w:szCs w:val="22"/>
        </w:rPr>
        <w:t xml:space="preserve"> I designed machine-learning   algorithms that can be used when labeled data is scarce and difficult to obtain experimentally in the case of transmembrane helix prediction and host-viral protein-protein interaction prediction. I also utilized natural language processing methods to compare the pattern landscape of microbial proteomes.</w:t>
      </w:r>
    </w:p>
    <w:p w14:paraId="39AFD67D" w14:textId="77777777" w:rsidR="00F602C7" w:rsidRPr="000B5D41" w:rsidRDefault="00F602C7" w:rsidP="00800876">
      <w:pPr>
        <w:pStyle w:val="ListParagraph"/>
        <w:numPr>
          <w:ilvl w:val="0"/>
          <w:numId w:val="19"/>
        </w:numPr>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Wehner</w:t>
      </w:r>
      <w:proofErr w:type="spellEnd"/>
      <w:r w:rsidRPr="000B5D41">
        <w:rPr>
          <w:rFonts w:cs="Arial"/>
          <w:szCs w:val="22"/>
        </w:rPr>
        <w:t xml:space="preserve"> JA, </w:t>
      </w:r>
      <w:proofErr w:type="spellStart"/>
      <w:r w:rsidRPr="000B5D41">
        <w:rPr>
          <w:rFonts w:cs="Arial"/>
          <w:szCs w:val="22"/>
        </w:rPr>
        <w:t>Carbonell</w:t>
      </w:r>
      <w:proofErr w:type="spellEnd"/>
      <w:r w:rsidRPr="000B5D41">
        <w:rPr>
          <w:rFonts w:cs="Arial"/>
          <w:szCs w:val="22"/>
        </w:rPr>
        <w:t xml:space="preserve"> JG, </w:t>
      </w:r>
      <w:proofErr w:type="spellStart"/>
      <w:r w:rsidRPr="000B5D41">
        <w:rPr>
          <w:rFonts w:cs="Arial"/>
          <w:szCs w:val="22"/>
        </w:rPr>
        <w:t>Ganapathiraju</w:t>
      </w:r>
      <w:proofErr w:type="spellEnd"/>
      <w:r w:rsidRPr="000B5D41">
        <w:rPr>
          <w:rFonts w:cs="Arial"/>
          <w:szCs w:val="22"/>
        </w:rPr>
        <w:t xml:space="preserve"> </w:t>
      </w:r>
      <w:proofErr w:type="gramStart"/>
      <w:r w:rsidRPr="000B5D41">
        <w:rPr>
          <w:rFonts w:cs="Arial"/>
          <w:szCs w:val="22"/>
        </w:rPr>
        <w:t>MK  (</w:t>
      </w:r>
      <w:proofErr w:type="gramEnd"/>
      <w:r w:rsidRPr="000B5D41">
        <w:rPr>
          <w:rFonts w:cs="Arial"/>
          <w:szCs w:val="22"/>
        </w:rPr>
        <w:t xml:space="preserve">2010) Active machine learning for transmembrane helix prediction. </w:t>
      </w:r>
      <w:r w:rsidRPr="000B5D41">
        <w:rPr>
          <w:rFonts w:cs="Arial"/>
          <w:b/>
          <w:bCs/>
          <w:i/>
          <w:iCs/>
          <w:szCs w:val="22"/>
        </w:rPr>
        <w:t>BMC Bioinformatics</w:t>
      </w:r>
      <w:r w:rsidRPr="000B5D41">
        <w:rPr>
          <w:rFonts w:cs="Arial"/>
          <w:szCs w:val="22"/>
        </w:rPr>
        <w:t xml:space="preserve"> 11 Suppl 1: S58. PMCID: PMC3009531</w:t>
      </w:r>
    </w:p>
    <w:p w14:paraId="29C45C18" w14:textId="77777777" w:rsidR="00F602C7" w:rsidRPr="000B5D41" w:rsidRDefault="00F602C7" w:rsidP="00800876">
      <w:pPr>
        <w:pStyle w:val="ListParagraph"/>
        <w:numPr>
          <w:ilvl w:val="0"/>
          <w:numId w:val="19"/>
        </w:numPr>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Ganapathiraju</w:t>
      </w:r>
      <w:proofErr w:type="spellEnd"/>
      <w:r w:rsidRPr="000B5D41">
        <w:rPr>
          <w:rFonts w:cs="Arial"/>
          <w:szCs w:val="22"/>
        </w:rPr>
        <w:t xml:space="preserve"> MK</w:t>
      </w:r>
      <w:r w:rsidRPr="000B5D41">
        <w:rPr>
          <w:rFonts w:cs="Arial"/>
          <w:bCs/>
          <w:szCs w:val="22"/>
        </w:rPr>
        <w:t xml:space="preserve"> (2011)</w:t>
      </w:r>
      <w:r w:rsidRPr="000B5D41">
        <w:rPr>
          <w:rFonts w:cs="Arial"/>
          <w:b/>
          <w:bCs/>
          <w:szCs w:val="22"/>
        </w:rPr>
        <w:t xml:space="preserve"> </w:t>
      </w:r>
      <w:r w:rsidRPr="000B5D41">
        <w:rPr>
          <w:rFonts w:cs="Arial"/>
          <w:szCs w:val="22"/>
        </w:rPr>
        <w:t xml:space="preserve">Rapid deployment of viral-human interactome prediction for new viruses. </w:t>
      </w:r>
      <w:r w:rsidRPr="000B5D41">
        <w:rPr>
          <w:rStyle w:val="pmcid"/>
          <w:rFonts w:cs="Arial"/>
          <w:szCs w:val="22"/>
        </w:rPr>
        <w:t>Proc of the American Medical Informatics Association Summit on</w:t>
      </w:r>
      <w:r w:rsidRPr="000B5D41">
        <w:rPr>
          <w:rStyle w:val="pmcid"/>
          <w:rFonts w:cs="Arial"/>
          <w:b/>
          <w:bCs/>
          <w:szCs w:val="22"/>
        </w:rPr>
        <w:t xml:space="preserve"> </w:t>
      </w:r>
      <w:r w:rsidRPr="000B5D41">
        <w:rPr>
          <w:rStyle w:val="pmcid"/>
          <w:rFonts w:cs="Arial"/>
          <w:szCs w:val="22"/>
        </w:rPr>
        <w:t>Translational Bioinformatics</w:t>
      </w:r>
      <w:r w:rsidRPr="000B5D41">
        <w:rPr>
          <w:rStyle w:val="pmcid"/>
          <w:rFonts w:cs="Arial"/>
          <w:i/>
          <w:iCs/>
          <w:szCs w:val="22"/>
        </w:rPr>
        <w:t>.</w:t>
      </w:r>
      <w:r w:rsidRPr="000B5D41">
        <w:rPr>
          <w:rFonts w:cs="Arial"/>
          <w:szCs w:val="22"/>
        </w:rPr>
        <w:t xml:space="preserve">  </w:t>
      </w:r>
    </w:p>
    <w:p w14:paraId="6D0DC0A9" w14:textId="77777777" w:rsidR="00F602C7" w:rsidRPr="000B5D41" w:rsidRDefault="00F602C7" w:rsidP="00800876">
      <w:pPr>
        <w:pStyle w:val="ListParagraph"/>
        <w:numPr>
          <w:ilvl w:val="0"/>
          <w:numId w:val="19"/>
        </w:numPr>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Ganapathiraju</w:t>
      </w:r>
      <w:proofErr w:type="spellEnd"/>
      <w:r w:rsidRPr="000B5D41">
        <w:rPr>
          <w:rFonts w:cs="Arial"/>
          <w:szCs w:val="22"/>
        </w:rPr>
        <w:t xml:space="preserve"> MK (2011) N-gram analysis of 970 microbial organisms reveals presence of biological language models. </w:t>
      </w:r>
      <w:r w:rsidRPr="000B5D41">
        <w:rPr>
          <w:rFonts w:cs="Arial"/>
          <w:b/>
          <w:bCs/>
          <w:i/>
          <w:iCs/>
          <w:szCs w:val="22"/>
        </w:rPr>
        <w:t>BMC Bioinformatics</w:t>
      </w:r>
      <w:r w:rsidRPr="000B5D41">
        <w:rPr>
          <w:rFonts w:cs="Arial"/>
          <w:szCs w:val="22"/>
        </w:rPr>
        <w:t xml:space="preserve"> 12: 12. PMID: 21219653</w:t>
      </w:r>
    </w:p>
    <w:p w14:paraId="43A4F939" w14:textId="77777777" w:rsidR="00F602C7" w:rsidRPr="000B5D41" w:rsidRDefault="00F602C7" w:rsidP="00800876">
      <w:pPr>
        <w:numPr>
          <w:ilvl w:val="0"/>
          <w:numId w:val="19"/>
        </w:numPr>
        <w:autoSpaceDE/>
        <w:autoSpaceDN/>
        <w:adjustRightInd w:val="0"/>
        <w:spacing w:line="240" w:lineRule="exact"/>
        <w:rPr>
          <w:rFonts w:cs="Arial"/>
          <w:szCs w:val="22"/>
        </w:rPr>
      </w:pPr>
      <w:proofErr w:type="spellStart"/>
      <w:r w:rsidRPr="000B5D41">
        <w:rPr>
          <w:rFonts w:cs="Arial"/>
          <w:b/>
          <w:szCs w:val="22"/>
        </w:rPr>
        <w:t>Osmanbeyoglu</w:t>
      </w:r>
      <w:proofErr w:type="spellEnd"/>
      <w:r w:rsidRPr="000B5D41">
        <w:rPr>
          <w:rFonts w:cs="Arial"/>
          <w:b/>
          <w:szCs w:val="22"/>
        </w:rPr>
        <w:t xml:space="preserve"> HU</w:t>
      </w:r>
      <w:r w:rsidRPr="000B5D41">
        <w:rPr>
          <w:rFonts w:cs="Arial"/>
          <w:szCs w:val="22"/>
        </w:rPr>
        <w:t xml:space="preserve">, </w:t>
      </w:r>
      <w:proofErr w:type="spellStart"/>
      <w:r w:rsidRPr="000B5D41">
        <w:rPr>
          <w:rFonts w:cs="Arial"/>
          <w:szCs w:val="22"/>
        </w:rPr>
        <w:t>Hartmaier</w:t>
      </w:r>
      <w:proofErr w:type="spellEnd"/>
      <w:r w:rsidRPr="000B5D41">
        <w:rPr>
          <w:rFonts w:cs="Arial"/>
          <w:szCs w:val="22"/>
        </w:rPr>
        <w:t xml:space="preserve"> RJ, </w:t>
      </w:r>
      <w:proofErr w:type="spellStart"/>
      <w:r w:rsidRPr="000B5D41">
        <w:rPr>
          <w:rFonts w:cs="Arial"/>
          <w:szCs w:val="22"/>
        </w:rPr>
        <w:t>Oesterreich</w:t>
      </w:r>
      <w:proofErr w:type="spellEnd"/>
      <w:r w:rsidRPr="000B5D41">
        <w:rPr>
          <w:rFonts w:cs="Arial"/>
          <w:szCs w:val="22"/>
        </w:rPr>
        <w:t xml:space="preserve"> S, Lu X (2012) Improving </w:t>
      </w:r>
      <w:proofErr w:type="spellStart"/>
      <w:r w:rsidRPr="000B5D41">
        <w:rPr>
          <w:rFonts w:cs="Arial"/>
          <w:szCs w:val="22"/>
        </w:rPr>
        <w:t>ChIP</w:t>
      </w:r>
      <w:proofErr w:type="spellEnd"/>
      <w:r w:rsidRPr="000B5D41">
        <w:rPr>
          <w:rFonts w:cs="Arial"/>
          <w:szCs w:val="22"/>
        </w:rPr>
        <w:t xml:space="preserve">-seq peak-calling for functional co-regulator binding by integrating multiple sources of biological information. </w:t>
      </w:r>
      <w:r w:rsidRPr="000B5D41">
        <w:rPr>
          <w:rFonts w:cs="Arial"/>
          <w:b/>
          <w:bCs/>
          <w:i/>
          <w:iCs/>
          <w:szCs w:val="22"/>
        </w:rPr>
        <w:t>BMC Genomics</w:t>
      </w:r>
      <w:r w:rsidRPr="000B5D41">
        <w:rPr>
          <w:rFonts w:cs="Arial"/>
          <w:szCs w:val="22"/>
        </w:rPr>
        <w:t xml:space="preserve"> 13 Suppl 1: S1. PMCID: PMC3439677</w:t>
      </w:r>
    </w:p>
    <w:p w14:paraId="42C00BED" w14:textId="77777777" w:rsidR="00F602C7" w:rsidRDefault="00F602C7" w:rsidP="00800876">
      <w:pPr>
        <w:spacing w:line="240" w:lineRule="exact"/>
        <w:rPr>
          <w:rFonts w:cs="Arial"/>
          <w:szCs w:val="22"/>
        </w:rPr>
      </w:pPr>
    </w:p>
    <w:p w14:paraId="5C964DF3" w14:textId="77777777" w:rsidR="00F602C7" w:rsidRDefault="00F602C7" w:rsidP="00800876">
      <w:pPr>
        <w:rPr>
          <w:rFonts w:cs="Arial"/>
          <w:szCs w:val="22"/>
        </w:rPr>
      </w:pPr>
      <w:r w:rsidRPr="00A714BB">
        <w:rPr>
          <w:rFonts w:cs="Arial"/>
          <w:szCs w:val="22"/>
          <w:u w:val="single"/>
        </w:rPr>
        <w:t>Complete List of Published Work in</w:t>
      </w:r>
      <w:r>
        <w:rPr>
          <w:rFonts w:cs="Arial"/>
          <w:szCs w:val="22"/>
          <w:u w:val="single"/>
        </w:rPr>
        <w:t xml:space="preserve"> </w:t>
      </w:r>
      <w:proofErr w:type="spellStart"/>
      <w:r w:rsidRPr="00320378">
        <w:rPr>
          <w:rFonts w:cs="Arial"/>
          <w:szCs w:val="22"/>
          <w:u w:val="single"/>
        </w:rPr>
        <w:t>MyBibliography</w:t>
      </w:r>
      <w:proofErr w:type="spellEnd"/>
      <w:r>
        <w:rPr>
          <w:rFonts w:cs="Arial"/>
          <w:szCs w:val="22"/>
          <w:u w:val="single"/>
        </w:rPr>
        <w:t xml:space="preserve"> &amp; </w:t>
      </w:r>
      <w:r w:rsidRPr="000B5D41">
        <w:rPr>
          <w:rFonts w:cs="Arial"/>
          <w:szCs w:val="22"/>
          <w:u w:val="single"/>
        </w:rPr>
        <w:t>Google Scholar</w:t>
      </w:r>
      <w:r w:rsidRPr="00A714BB">
        <w:rPr>
          <w:rFonts w:cs="Arial"/>
          <w:szCs w:val="22"/>
        </w:rPr>
        <w:t xml:space="preserve">: </w:t>
      </w:r>
    </w:p>
    <w:p w14:paraId="0D394EBA" w14:textId="77777777" w:rsidR="00F602C7" w:rsidRDefault="00000000" w:rsidP="00800876">
      <w:pPr>
        <w:spacing w:line="240" w:lineRule="exact"/>
        <w:rPr>
          <w:rFonts w:cs="Arial"/>
          <w:szCs w:val="22"/>
        </w:rPr>
      </w:pPr>
      <w:hyperlink r:id="rId10" w:history="1">
        <w:r w:rsidR="00F602C7" w:rsidRPr="00DD1410">
          <w:rPr>
            <w:rStyle w:val="Hyperlink"/>
            <w:rFonts w:cs="Arial"/>
            <w:szCs w:val="22"/>
          </w:rPr>
          <w:t>https://www.ncbi.nlm.nih.gov/myncbi/1VSu0TlSb8ikW/bibliography/public/</w:t>
        </w:r>
      </w:hyperlink>
    </w:p>
    <w:p w14:paraId="6A8DFB2D" w14:textId="77777777" w:rsidR="00F602C7" w:rsidRPr="000B5D41" w:rsidRDefault="00F602C7" w:rsidP="00800876">
      <w:pPr>
        <w:spacing w:line="240" w:lineRule="exact"/>
        <w:rPr>
          <w:rFonts w:cs="Arial"/>
          <w:szCs w:val="22"/>
        </w:rPr>
      </w:pPr>
    </w:p>
    <w:p w14:paraId="63E9E3BC" w14:textId="77777777" w:rsidR="00F602C7" w:rsidRPr="00764225" w:rsidRDefault="00000000" w:rsidP="00800876">
      <w:pPr>
        <w:spacing w:line="240" w:lineRule="exact"/>
        <w:rPr>
          <w:rStyle w:val="Strong"/>
          <w:rFonts w:cs="Arial"/>
          <w:b w:val="0"/>
          <w:bCs w:val="0"/>
          <w:szCs w:val="22"/>
          <w:u w:val="single"/>
        </w:rPr>
      </w:pPr>
      <w:hyperlink r:id="rId11" w:history="1">
        <w:r w:rsidR="00F602C7" w:rsidRPr="000B5D41">
          <w:rPr>
            <w:rStyle w:val="Hyperlink"/>
            <w:rFonts w:cs="Arial"/>
            <w:color w:val="auto"/>
            <w:szCs w:val="22"/>
          </w:rPr>
          <w:t>https://scholar.google.com/citations?user=YzCsmdgAAAAJ&amp;hl=en</w:t>
        </w:r>
      </w:hyperlink>
    </w:p>
    <w:p w14:paraId="5BADD417" w14:textId="5B1DE35A" w:rsidR="002C51BC" w:rsidRPr="00A128A0" w:rsidRDefault="00FE10AD" w:rsidP="002C51BC">
      <w:pPr>
        <w:pStyle w:val="DataField11pt-Single"/>
        <w:rPr>
          <w:rStyle w:val="Strong"/>
        </w:rPr>
      </w:pPr>
      <w:r>
        <w:rPr>
          <w:rStyle w:val="Strong"/>
        </w:rPr>
        <w:br/>
      </w:r>
    </w:p>
    <w:p w14:paraId="5CE1EAD0" w14:textId="77777777" w:rsidR="002C51BC" w:rsidRPr="00A128A0" w:rsidRDefault="002C51BC" w:rsidP="002C51BC">
      <w:pPr>
        <w:pStyle w:val="DataField11pt-Single"/>
        <w:rPr>
          <w:rStyle w:val="Strong"/>
        </w:rPr>
      </w:pPr>
    </w:p>
    <w:p w14:paraId="5BB8C337" w14:textId="10B44E9F" w:rsidR="00FC5F9E" w:rsidRPr="00E03323" w:rsidRDefault="00FC5F9E" w:rsidP="005C2CF8">
      <w:pPr>
        <w:pStyle w:val="DataField11pt-Single"/>
        <w:rPr>
          <w:rStyle w:val="Strong"/>
          <w:b w:val="0"/>
        </w:rPr>
      </w:pPr>
    </w:p>
    <w:sectPr w:rsidR="00FC5F9E" w:rsidRPr="00E03323" w:rsidSect="00D02AF9">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80DC" w14:textId="77777777" w:rsidR="00D02AF9" w:rsidRDefault="00D02AF9">
      <w:r>
        <w:separator/>
      </w:r>
    </w:p>
  </w:endnote>
  <w:endnote w:type="continuationSeparator" w:id="0">
    <w:p w14:paraId="0C1CC04B" w14:textId="77777777" w:rsidR="00D02AF9" w:rsidRDefault="00D0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0000500000000020000"/>
    <w:charset w:val="00"/>
    <w:family w:val="auto"/>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E134" w14:textId="77777777" w:rsidR="00D02AF9" w:rsidRDefault="00D02AF9">
      <w:r>
        <w:separator/>
      </w:r>
    </w:p>
  </w:footnote>
  <w:footnote w:type="continuationSeparator" w:id="0">
    <w:p w14:paraId="60CF1180" w14:textId="77777777" w:rsidR="00D02AF9" w:rsidRDefault="00D0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450"/>
    <w:multiLevelType w:val="hybridMultilevel"/>
    <w:tmpl w:val="85AE03B6"/>
    <w:lvl w:ilvl="0" w:tplc="A50C6176">
      <w:start w:val="1"/>
      <w:numFmt w:val="lowerLetter"/>
      <w:lvlText w:val="%1."/>
      <w:lvlJc w:val="left"/>
      <w:pPr>
        <w:ind w:left="1080" w:hanging="360"/>
      </w:pPr>
      <w:rPr>
        <w:rFonts w:hint="default"/>
        <w:b w:val="0"/>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80F215C"/>
    <w:multiLevelType w:val="hybridMultilevel"/>
    <w:tmpl w:val="210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15CC0"/>
    <w:multiLevelType w:val="hybridMultilevel"/>
    <w:tmpl w:val="CBC871BA"/>
    <w:lvl w:ilvl="0" w:tplc="0CA808B6">
      <w:start w:val="1"/>
      <w:numFmt w:val="decimal"/>
      <w:lvlText w:val="%1."/>
      <w:lvlJc w:val="left"/>
      <w:pPr>
        <w:ind w:left="360" w:hanging="360"/>
      </w:pPr>
      <w:rPr>
        <w:rFonts w:hint="default"/>
        <w:b w:val="0"/>
        <w:bCs/>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D2117"/>
    <w:multiLevelType w:val="hybridMultilevel"/>
    <w:tmpl w:val="646A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916AE"/>
    <w:multiLevelType w:val="hybridMultilevel"/>
    <w:tmpl w:val="3F700900"/>
    <w:lvl w:ilvl="0" w:tplc="9C3AFA8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439F7"/>
    <w:multiLevelType w:val="hybridMultilevel"/>
    <w:tmpl w:val="046AA9AA"/>
    <w:lvl w:ilvl="0" w:tplc="8A0EB44C">
      <w:start w:val="1"/>
      <w:numFmt w:val="lowerLetter"/>
      <w:lvlText w:val="%1."/>
      <w:lvlJc w:val="left"/>
      <w:pPr>
        <w:ind w:left="720" w:hanging="360"/>
      </w:pPr>
      <w:rPr>
        <w:rFonts w:ascii="Arial" w:eastAsia="Times New Roman" w:hAnsi="Arial"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B46D4"/>
    <w:multiLevelType w:val="hybridMultilevel"/>
    <w:tmpl w:val="1820FF48"/>
    <w:lvl w:ilvl="0" w:tplc="F746EFE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03E39DB"/>
    <w:multiLevelType w:val="hybridMultilevel"/>
    <w:tmpl w:val="7F96019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E94EBA"/>
    <w:multiLevelType w:val="hybridMultilevel"/>
    <w:tmpl w:val="4B58FFEA"/>
    <w:lvl w:ilvl="0" w:tplc="46325F14">
      <w:start w:val="1"/>
      <w:numFmt w:val="lowerLetter"/>
      <w:lvlText w:val="%1."/>
      <w:lvlJc w:val="left"/>
      <w:pPr>
        <w:ind w:left="810" w:hanging="360"/>
      </w:pPr>
      <w:rPr>
        <w:rFonts w:hint="default"/>
        <w:b w:val="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53884361"/>
    <w:multiLevelType w:val="hybridMultilevel"/>
    <w:tmpl w:val="B90C98E6"/>
    <w:lvl w:ilvl="0" w:tplc="27961FF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1D256A"/>
    <w:multiLevelType w:val="hybridMultilevel"/>
    <w:tmpl w:val="FEE4F926"/>
    <w:lvl w:ilvl="0" w:tplc="E86AB500">
      <w:start w:val="1"/>
      <w:numFmt w:val="lowerLetter"/>
      <w:lvlText w:val="%1."/>
      <w:lvlJc w:val="left"/>
      <w:pPr>
        <w:ind w:left="720" w:hanging="360"/>
      </w:pPr>
      <w:rPr>
        <w:rFonts w:ascii="Arial" w:eastAsia="Times New Roman" w:hAnsi="Arial"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14E86"/>
    <w:multiLevelType w:val="hybridMultilevel"/>
    <w:tmpl w:val="5ADC0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AAA18C3"/>
    <w:multiLevelType w:val="hybridMultilevel"/>
    <w:tmpl w:val="A576481C"/>
    <w:lvl w:ilvl="0" w:tplc="18722DA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407700">
    <w:abstractNumId w:val="9"/>
  </w:num>
  <w:num w:numId="2" w16cid:durableId="612981772">
    <w:abstractNumId w:val="7"/>
  </w:num>
  <w:num w:numId="3" w16cid:durableId="1884242912">
    <w:abstractNumId w:val="6"/>
  </w:num>
  <w:num w:numId="4" w16cid:durableId="1349677248">
    <w:abstractNumId w:val="5"/>
  </w:num>
  <w:num w:numId="5" w16cid:durableId="2041930185">
    <w:abstractNumId w:val="4"/>
  </w:num>
  <w:num w:numId="6" w16cid:durableId="162278950">
    <w:abstractNumId w:val="8"/>
  </w:num>
  <w:num w:numId="7" w16cid:durableId="647902355">
    <w:abstractNumId w:val="3"/>
  </w:num>
  <w:num w:numId="8" w16cid:durableId="573469615">
    <w:abstractNumId w:val="2"/>
  </w:num>
  <w:num w:numId="9" w16cid:durableId="268123091">
    <w:abstractNumId w:val="1"/>
  </w:num>
  <w:num w:numId="10" w16cid:durableId="905184399">
    <w:abstractNumId w:val="0"/>
  </w:num>
  <w:num w:numId="11" w16cid:durableId="223376921">
    <w:abstractNumId w:val="0"/>
  </w:num>
  <w:num w:numId="12" w16cid:durableId="448085027">
    <w:abstractNumId w:val="22"/>
  </w:num>
  <w:num w:numId="13" w16cid:durableId="1234511935">
    <w:abstractNumId w:val="12"/>
  </w:num>
  <w:num w:numId="14" w16cid:durableId="1375276516">
    <w:abstractNumId w:val="28"/>
  </w:num>
  <w:num w:numId="15" w16cid:durableId="592054535">
    <w:abstractNumId w:val="25"/>
  </w:num>
  <w:num w:numId="16" w16cid:durableId="767846190">
    <w:abstractNumId w:val="27"/>
  </w:num>
  <w:num w:numId="17" w16cid:durableId="1047217204">
    <w:abstractNumId w:val="10"/>
  </w:num>
  <w:num w:numId="18" w16cid:durableId="1244682764">
    <w:abstractNumId w:val="16"/>
  </w:num>
  <w:num w:numId="19" w16cid:durableId="1814251654">
    <w:abstractNumId w:val="24"/>
  </w:num>
  <w:num w:numId="20" w16cid:durableId="329910426">
    <w:abstractNumId w:val="21"/>
  </w:num>
  <w:num w:numId="21" w16cid:durableId="766197175">
    <w:abstractNumId w:val="11"/>
  </w:num>
  <w:num w:numId="22" w16cid:durableId="1661691951">
    <w:abstractNumId w:val="17"/>
  </w:num>
  <w:num w:numId="23" w16cid:durableId="730812325">
    <w:abstractNumId w:val="18"/>
  </w:num>
  <w:num w:numId="24" w16cid:durableId="336274323">
    <w:abstractNumId w:val="20"/>
  </w:num>
  <w:num w:numId="25" w16cid:durableId="1209030564">
    <w:abstractNumId w:val="19"/>
  </w:num>
  <w:num w:numId="26" w16cid:durableId="1377700523">
    <w:abstractNumId w:val="14"/>
  </w:num>
  <w:num w:numId="27" w16cid:durableId="1898779631">
    <w:abstractNumId w:val="26"/>
  </w:num>
  <w:num w:numId="28" w16cid:durableId="1817910080">
    <w:abstractNumId w:val="13"/>
  </w:num>
  <w:num w:numId="29" w16cid:durableId="1593008423">
    <w:abstractNumId w:val="23"/>
  </w:num>
  <w:num w:numId="30" w16cid:durableId="1822305269">
    <w:abstractNumId w:val="29"/>
  </w:num>
  <w:num w:numId="31" w16cid:durableId="1676881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0F4C15"/>
    <w:rsid w:val="000F7222"/>
    <w:rsid w:val="00106DA1"/>
    <w:rsid w:val="00122EB3"/>
    <w:rsid w:val="00132CA6"/>
    <w:rsid w:val="0014571A"/>
    <w:rsid w:val="00170D87"/>
    <w:rsid w:val="00177D49"/>
    <w:rsid w:val="00182189"/>
    <w:rsid w:val="00183022"/>
    <w:rsid w:val="001C065C"/>
    <w:rsid w:val="00200854"/>
    <w:rsid w:val="00202565"/>
    <w:rsid w:val="002506F6"/>
    <w:rsid w:val="0028051C"/>
    <w:rsid w:val="002A70D9"/>
    <w:rsid w:val="002B2CB7"/>
    <w:rsid w:val="002B7443"/>
    <w:rsid w:val="002C4808"/>
    <w:rsid w:val="002C51BC"/>
    <w:rsid w:val="002D7520"/>
    <w:rsid w:val="002E2CA2"/>
    <w:rsid w:val="002E5125"/>
    <w:rsid w:val="00307C9E"/>
    <w:rsid w:val="00321A19"/>
    <w:rsid w:val="00321EFD"/>
    <w:rsid w:val="0035045F"/>
    <w:rsid w:val="0037667F"/>
    <w:rsid w:val="00382AB6"/>
    <w:rsid w:val="00383712"/>
    <w:rsid w:val="003C2647"/>
    <w:rsid w:val="003C3CA5"/>
    <w:rsid w:val="003C62D6"/>
    <w:rsid w:val="003D2399"/>
    <w:rsid w:val="003E4A92"/>
    <w:rsid w:val="003F6A45"/>
    <w:rsid w:val="0040289D"/>
    <w:rsid w:val="00407A65"/>
    <w:rsid w:val="00432346"/>
    <w:rsid w:val="00447F3A"/>
    <w:rsid w:val="004759D9"/>
    <w:rsid w:val="0049068A"/>
    <w:rsid w:val="00493D23"/>
    <w:rsid w:val="004A3FC8"/>
    <w:rsid w:val="004D0C0A"/>
    <w:rsid w:val="00503B57"/>
    <w:rsid w:val="005145BB"/>
    <w:rsid w:val="00517BFD"/>
    <w:rsid w:val="0054471F"/>
    <w:rsid w:val="005461F3"/>
    <w:rsid w:val="00547118"/>
    <w:rsid w:val="00547AC9"/>
    <w:rsid w:val="00592740"/>
    <w:rsid w:val="005A7A9C"/>
    <w:rsid w:val="005A7F6F"/>
    <w:rsid w:val="005C2BDD"/>
    <w:rsid w:val="005C2CF8"/>
    <w:rsid w:val="005C47A8"/>
    <w:rsid w:val="005D38E9"/>
    <w:rsid w:val="005E406E"/>
    <w:rsid w:val="005F0B12"/>
    <w:rsid w:val="005F5F51"/>
    <w:rsid w:val="00601C69"/>
    <w:rsid w:val="00616BCC"/>
    <w:rsid w:val="00624261"/>
    <w:rsid w:val="00643B12"/>
    <w:rsid w:val="00646AF9"/>
    <w:rsid w:val="00656AB8"/>
    <w:rsid w:val="006609B6"/>
    <w:rsid w:val="00676C04"/>
    <w:rsid w:val="0068699D"/>
    <w:rsid w:val="006A353C"/>
    <w:rsid w:val="006A56FC"/>
    <w:rsid w:val="006B2D1C"/>
    <w:rsid w:val="006C1E1F"/>
    <w:rsid w:val="006E6FB5"/>
    <w:rsid w:val="007050F5"/>
    <w:rsid w:val="0071140F"/>
    <w:rsid w:val="00722C8F"/>
    <w:rsid w:val="00763DE9"/>
    <w:rsid w:val="00781234"/>
    <w:rsid w:val="007B7AF3"/>
    <w:rsid w:val="007E6E1E"/>
    <w:rsid w:val="00800876"/>
    <w:rsid w:val="00801DFB"/>
    <w:rsid w:val="008073EB"/>
    <w:rsid w:val="00843027"/>
    <w:rsid w:val="00873917"/>
    <w:rsid w:val="00874EBC"/>
    <w:rsid w:val="0087514A"/>
    <w:rsid w:val="00890CA9"/>
    <w:rsid w:val="008E28F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276D8"/>
    <w:rsid w:val="00A42D9B"/>
    <w:rsid w:val="00A50A8B"/>
    <w:rsid w:val="00A55D1D"/>
    <w:rsid w:val="00A63D7C"/>
    <w:rsid w:val="00A7514C"/>
    <w:rsid w:val="00A8122C"/>
    <w:rsid w:val="00A83312"/>
    <w:rsid w:val="00A9433C"/>
    <w:rsid w:val="00AA3D45"/>
    <w:rsid w:val="00AE41C4"/>
    <w:rsid w:val="00AF4AA2"/>
    <w:rsid w:val="00B8003A"/>
    <w:rsid w:val="00BF73B0"/>
    <w:rsid w:val="00C05C55"/>
    <w:rsid w:val="00C076C6"/>
    <w:rsid w:val="00C1247F"/>
    <w:rsid w:val="00C137DA"/>
    <w:rsid w:val="00C20F69"/>
    <w:rsid w:val="00C3113F"/>
    <w:rsid w:val="00C4536F"/>
    <w:rsid w:val="00C46ADA"/>
    <w:rsid w:val="00C52319"/>
    <w:rsid w:val="00C544D9"/>
    <w:rsid w:val="00C57894"/>
    <w:rsid w:val="00C8438D"/>
    <w:rsid w:val="00C85025"/>
    <w:rsid w:val="00C918BD"/>
    <w:rsid w:val="00C94E59"/>
    <w:rsid w:val="00CA0747"/>
    <w:rsid w:val="00CA680A"/>
    <w:rsid w:val="00CE0951"/>
    <w:rsid w:val="00CE60C5"/>
    <w:rsid w:val="00CF68A2"/>
    <w:rsid w:val="00CF6FAD"/>
    <w:rsid w:val="00D02AF9"/>
    <w:rsid w:val="00D3779E"/>
    <w:rsid w:val="00D679E5"/>
    <w:rsid w:val="00D74391"/>
    <w:rsid w:val="00D83360"/>
    <w:rsid w:val="00DB7B85"/>
    <w:rsid w:val="00DD31B4"/>
    <w:rsid w:val="00DF7645"/>
    <w:rsid w:val="00E03323"/>
    <w:rsid w:val="00E047AD"/>
    <w:rsid w:val="00E12287"/>
    <w:rsid w:val="00E127A1"/>
    <w:rsid w:val="00E15579"/>
    <w:rsid w:val="00E20E6D"/>
    <w:rsid w:val="00E33541"/>
    <w:rsid w:val="00E355C2"/>
    <w:rsid w:val="00E53B95"/>
    <w:rsid w:val="00E67A05"/>
    <w:rsid w:val="00E74AB7"/>
    <w:rsid w:val="00E81FE1"/>
    <w:rsid w:val="00E90203"/>
    <w:rsid w:val="00EA0405"/>
    <w:rsid w:val="00EB717A"/>
    <w:rsid w:val="00ED35D7"/>
    <w:rsid w:val="00ED61AB"/>
    <w:rsid w:val="00EF4C32"/>
    <w:rsid w:val="00EF69CD"/>
    <w:rsid w:val="00F02126"/>
    <w:rsid w:val="00F07AB3"/>
    <w:rsid w:val="00F262AB"/>
    <w:rsid w:val="00F602C7"/>
    <w:rsid w:val="00F61EDA"/>
    <w:rsid w:val="00F72587"/>
    <w:rsid w:val="00F7284D"/>
    <w:rsid w:val="00F94A2B"/>
    <w:rsid w:val="00FA00C6"/>
    <w:rsid w:val="00FC5F9E"/>
    <w:rsid w:val="00FE10AD"/>
    <w:rsid w:val="00FE52B9"/>
    <w:rsid w:val="00FE7878"/>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uiPriority w:val="39"/>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st">
    <w:name w:val="st"/>
    <w:basedOn w:val="DefaultParagraphFont"/>
    <w:rsid w:val="00F602C7"/>
  </w:style>
  <w:style w:type="paragraph" w:styleId="ListParagraph">
    <w:name w:val="List Paragraph"/>
    <w:basedOn w:val="Normal"/>
    <w:uiPriority w:val="34"/>
    <w:qFormat/>
    <w:rsid w:val="00F602C7"/>
    <w:pPr>
      <w:ind w:left="720"/>
      <w:contextualSpacing/>
    </w:pPr>
  </w:style>
  <w:style w:type="character" w:customStyle="1" w:styleId="pmcid">
    <w:name w:val="pmcid"/>
    <w:rsid w:val="00F602C7"/>
  </w:style>
  <w:style w:type="character" w:customStyle="1" w:styleId="ilfuvd">
    <w:name w:val="ilfuvd"/>
    <w:basedOn w:val="DefaultParagraphFont"/>
    <w:rsid w:val="00F602C7"/>
  </w:style>
  <w:style w:type="character" w:customStyle="1" w:styleId="apple-converted-space">
    <w:name w:val="apple-converted-space"/>
    <w:basedOn w:val="DefaultParagraphFont"/>
    <w:rsid w:val="00F602C7"/>
  </w:style>
  <w:style w:type="paragraph" w:customStyle="1" w:styleId="EndNoteBibliography">
    <w:name w:val="EndNote Bibliography"/>
    <w:basedOn w:val="Normal"/>
    <w:link w:val="EndNoteBibliographyChar"/>
    <w:rsid w:val="00F602C7"/>
    <w:pPr>
      <w:autoSpaceDE/>
      <w:autoSpaceDN/>
    </w:pPr>
    <w:rPr>
      <w:rFonts w:ascii="Calibri" w:eastAsiaTheme="minorHAnsi" w:hAnsi="Calibri" w:cs="Calibri"/>
      <w:sz w:val="24"/>
    </w:rPr>
  </w:style>
  <w:style w:type="character" w:customStyle="1" w:styleId="EndNoteBibliographyChar">
    <w:name w:val="EndNote Bibliography Char"/>
    <w:basedOn w:val="DefaultParagraphFont"/>
    <w:link w:val="EndNoteBibliography"/>
    <w:rsid w:val="00F602C7"/>
    <w:rPr>
      <w:rFonts w:ascii="Calibri" w:eastAsiaTheme="minorHAnsi" w:hAnsi="Calibri" w:cs="Calibri"/>
      <w:sz w:val="24"/>
      <w:szCs w:val="24"/>
    </w:rPr>
  </w:style>
  <w:style w:type="character" w:customStyle="1" w:styleId="highwire-citation-authors">
    <w:name w:val="highwire-citation-authors"/>
    <w:basedOn w:val="DefaultParagraphFont"/>
    <w:rsid w:val="00A9433C"/>
  </w:style>
  <w:style w:type="character" w:customStyle="1" w:styleId="nlm-surname">
    <w:name w:val="nlm-surname"/>
    <w:basedOn w:val="DefaultParagraphFont"/>
    <w:rsid w:val="00A9433C"/>
  </w:style>
  <w:style w:type="character" w:customStyle="1" w:styleId="highwire-cite-metadata-journal">
    <w:name w:val="highwire-cite-metadata-journal"/>
    <w:basedOn w:val="DefaultParagraphFont"/>
    <w:rsid w:val="00A9433C"/>
  </w:style>
  <w:style w:type="character" w:customStyle="1" w:styleId="highwire-cite-metadata-pages">
    <w:name w:val="highwire-cite-metadata-pages"/>
    <w:basedOn w:val="DefaultParagraphFont"/>
    <w:rsid w:val="00A9433C"/>
  </w:style>
  <w:style w:type="character" w:customStyle="1" w:styleId="highwire-cite-metadata-doi">
    <w:name w:val="highwire-cite-metadata-doi"/>
    <w:basedOn w:val="DefaultParagraphFont"/>
    <w:rsid w:val="00A9433C"/>
  </w:style>
  <w:style w:type="character" w:customStyle="1" w:styleId="doilabel">
    <w:name w:val="doi_label"/>
    <w:basedOn w:val="DefaultParagraphFont"/>
    <w:rsid w:val="00A9433C"/>
  </w:style>
  <w:style w:type="character" w:customStyle="1" w:styleId="qv3wpe">
    <w:name w:val="qv3wpe"/>
    <w:basedOn w:val="DefaultParagraphFont"/>
    <w:rsid w:val="00E33541"/>
  </w:style>
  <w:style w:type="paragraph" w:customStyle="1" w:styleId="font8">
    <w:name w:val="font_8"/>
    <w:basedOn w:val="Normal"/>
    <w:rsid w:val="00676C04"/>
    <w:pPr>
      <w:autoSpaceDE/>
      <w:autoSpaceDN/>
      <w:spacing w:before="100" w:beforeAutospacing="1" w:after="100" w:afterAutospacing="1"/>
    </w:pPr>
    <w:rPr>
      <w:rFonts w:ascii="Times New Roman" w:hAnsi="Times New Roman"/>
      <w:sz w:val="24"/>
    </w:rPr>
  </w:style>
  <w:style w:type="character" w:customStyle="1" w:styleId="wixui-rich-texttext">
    <w:name w:val="wixui-rich-text__text"/>
    <w:basedOn w:val="DefaultParagraphFont"/>
    <w:rsid w:val="00676C04"/>
  </w:style>
  <w:style w:type="character" w:styleId="FollowedHyperlink">
    <w:name w:val="FollowedHyperlink"/>
    <w:basedOn w:val="DefaultParagraphFont"/>
    <w:rsid w:val="00676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citations?user=YzCsmdgAAAAJ&amp;hl=en" TargetMode="External"/><Relationship Id="rId5" Type="http://schemas.openxmlformats.org/officeDocument/2006/relationships/styles" Target="styles.xml"/><Relationship Id="rId10" Type="http://schemas.openxmlformats.org/officeDocument/2006/relationships/hyperlink" Target="https://www.ncbi.nlm.nih.gov/myncbi/1VSu0TlSb8ikW/bibliography/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945117-D8A8-4D71-92DD-09007D4A545E}"/>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18907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Osmanbeyoglu, Hatice Ulku</cp:lastModifiedBy>
  <cp:revision>2</cp:revision>
  <cp:lastPrinted>2011-03-11T19:43:00Z</cp:lastPrinted>
  <dcterms:created xsi:type="dcterms:W3CDTF">2023-12-10T14:08:00Z</dcterms:created>
  <dcterms:modified xsi:type="dcterms:W3CDTF">2023-12-10T14:08:00Z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