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96A72" w14:textId="77777777" w:rsidR="00A50A8B" w:rsidRDefault="00A50A8B" w:rsidP="00A50A8B">
      <w:pPr>
        <w:pStyle w:val="OMBInfo"/>
      </w:pPr>
      <w:r>
        <w:t>OMB No. 0925-0001 and 0925-0002 (Rev. 09/17 Approved Through 03/31/2020)</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33FAA5E"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69592D">
        <w:rPr>
          <w:sz w:val="22"/>
        </w:rPr>
        <w:t xml:space="preserve"> Gregory F. Cooper</w:t>
      </w:r>
    </w:p>
    <w:p w14:paraId="7FFF41C1" w14:textId="6EAB6F16" w:rsidR="002B7443" w:rsidRPr="00D3779E" w:rsidRDefault="00E047AD" w:rsidP="002B7443">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r w:rsidR="002B7443" w:rsidRPr="00D3779E">
        <w:rPr>
          <w:sz w:val="22"/>
        </w:rPr>
        <w:t>:</w:t>
      </w:r>
      <w:r w:rsidR="00E03323">
        <w:rPr>
          <w:sz w:val="22"/>
        </w:rPr>
        <w:t xml:space="preserve"> </w:t>
      </w:r>
      <w:r w:rsidR="0069592D">
        <w:rPr>
          <w:sz w:val="22"/>
        </w:rPr>
        <w:t>gfc@</w:t>
      </w:r>
      <w:r w:rsidR="0022280F">
        <w:rPr>
          <w:sz w:val="22"/>
        </w:rPr>
        <w:t>cbmi.</w:t>
      </w:r>
      <w:r w:rsidR="0069592D">
        <w:rPr>
          <w:sz w:val="22"/>
        </w:rPr>
        <w:t>pitt.edu</w:t>
      </w:r>
    </w:p>
    <w:p w14:paraId="74873D9A" w14:textId="36E7524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69592D">
        <w:rPr>
          <w:sz w:val="22"/>
        </w:rPr>
        <w:t xml:space="preserve"> Professor of Biomedical Informatics</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338"/>
        <w:gridCol w:w="1620"/>
        <w:gridCol w:w="1530"/>
        <w:gridCol w:w="3348"/>
      </w:tblGrid>
      <w:tr w:rsidR="00933173" w:rsidRPr="00D3779E" w14:paraId="21BBC1F3" w14:textId="77777777" w:rsidTr="00F045F9">
        <w:trPr>
          <w:cantSplit/>
          <w:tblHeader/>
        </w:trPr>
        <w:tc>
          <w:tcPr>
            <w:tcW w:w="4338"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3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3348"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F045F9">
        <w:trPr>
          <w:cantSplit/>
          <w:trHeight w:val="395"/>
        </w:trPr>
        <w:tc>
          <w:tcPr>
            <w:tcW w:w="4338" w:type="dxa"/>
            <w:tcBorders>
              <w:top w:val="single" w:sz="4" w:space="0" w:color="auto"/>
            </w:tcBorders>
          </w:tcPr>
          <w:p w14:paraId="16093945" w14:textId="77777777" w:rsidR="0069592D" w:rsidRPr="00BA322E" w:rsidRDefault="0069592D" w:rsidP="0069592D">
            <w:pPr>
              <w:pStyle w:val="DataField11pt-Single"/>
              <w:spacing w:before="40"/>
              <w:rPr>
                <w:szCs w:val="22"/>
              </w:rPr>
            </w:pPr>
            <w:r>
              <w:rPr>
                <w:szCs w:val="22"/>
              </w:rPr>
              <w:t>M.I.T., Cambridge, Massachusetts</w:t>
            </w:r>
          </w:p>
          <w:p w14:paraId="7AE6D831" w14:textId="77777777" w:rsidR="0069592D" w:rsidRPr="00BA322E" w:rsidRDefault="0069592D" w:rsidP="0069592D">
            <w:pPr>
              <w:pStyle w:val="DataField11pt-Single"/>
              <w:spacing w:before="80"/>
              <w:rPr>
                <w:szCs w:val="22"/>
              </w:rPr>
            </w:pPr>
            <w:r w:rsidRPr="008B014F">
              <w:rPr>
                <w:szCs w:val="22"/>
              </w:rPr>
              <w:t xml:space="preserve">Stanford University, Palo Alto, </w:t>
            </w:r>
            <w:r>
              <w:rPr>
                <w:szCs w:val="22"/>
              </w:rPr>
              <w:t>California</w:t>
            </w:r>
          </w:p>
          <w:p w14:paraId="0500BEA0" w14:textId="77777777" w:rsidR="0069592D" w:rsidRPr="008B014F" w:rsidRDefault="0069592D" w:rsidP="0069592D">
            <w:pPr>
              <w:pStyle w:val="DataField11pt-Single"/>
              <w:spacing w:before="80"/>
              <w:rPr>
                <w:szCs w:val="22"/>
              </w:rPr>
            </w:pPr>
            <w:r w:rsidRPr="008B014F">
              <w:rPr>
                <w:szCs w:val="22"/>
              </w:rPr>
              <w:t xml:space="preserve">Stanford University, Palo Alto, </w:t>
            </w:r>
            <w:r>
              <w:rPr>
                <w:szCs w:val="22"/>
              </w:rPr>
              <w:t>California</w:t>
            </w:r>
          </w:p>
          <w:p w14:paraId="3B0C531B" w14:textId="4297A161" w:rsidR="00933173" w:rsidRPr="00977FA5" w:rsidRDefault="00933173" w:rsidP="00ED35D7">
            <w:pPr>
              <w:pStyle w:val="FormFieldCaption"/>
              <w:spacing w:before="20" w:after="20"/>
              <w:rPr>
                <w:sz w:val="22"/>
                <w:szCs w:val="22"/>
              </w:rPr>
            </w:pPr>
          </w:p>
        </w:tc>
        <w:tc>
          <w:tcPr>
            <w:tcW w:w="1620" w:type="dxa"/>
            <w:tcBorders>
              <w:top w:val="single" w:sz="4" w:space="0" w:color="auto"/>
            </w:tcBorders>
          </w:tcPr>
          <w:p w14:paraId="23D7A91D" w14:textId="77777777" w:rsidR="0069592D" w:rsidRPr="00BA322E" w:rsidRDefault="0069592D" w:rsidP="0069592D">
            <w:pPr>
              <w:pStyle w:val="FormFieldCaption"/>
              <w:spacing w:before="40" w:after="20"/>
              <w:jc w:val="center"/>
              <w:rPr>
                <w:sz w:val="22"/>
                <w:szCs w:val="22"/>
              </w:rPr>
            </w:pPr>
            <w:r w:rsidRPr="008B014F">
              <w:rPr>
                <w:sz w:val="22"/>
                <w:szCs w:val="22"/>
              </w:rPr>
              <w:t>B.S.</w:t>
            </w:r>
          </w:p>
          <w:p w14:paraId="237F7702" w14:textId="77777777" w:rsidR="0069592D" w:rsidRPr="00BA322E" w:rsidRDefault="0069592D" w:rsidP="0069592D">
            <w:pPr>
              <w:pStyle w:val="FormFieldCaption"/>
              <w:spacing w:before="80"/>
              <w:jc w:val="center"/>
              <w:rPr>
                <w:sz w:val="22"/>
                <w:szCs w:val="22"/>
              </w:rPr>
            </w:pPr>
            <w:r w:rsidRPr="008B014F">
              <w:rPr>
                <w:sz w:val="22"/>
                <w:szCs w:val="22"/>
              </w:rPr>
              <w:t>Ph.D.</w:t>
            </w:r>
          </w:p>
          <w:p w14:paraId="62DD05C1" w14:textId="6C05476A" w:rsidR="00933173" w:rsidRPr="00977FA5" w:rsidRDefault="0069592D" w:rsidP="00AD4A07">
            <w:pPr>
              <w:pStyle w:val="FormFieldCaption"/>
              <w:spacing w:before="80"/>
              <w:jc w:val="center"/>
              <w:rPr>
                <w:sz w:val="22"/>
                <w:szCs w:val="22"/>
              </w:rPr>
            </w:pPr>
            <w:r w:rsidRPr="008B014F">
              <w:rPr>
                <w:sz w:val="22"/>
                <w:szCs w:val="22"/>
              </w:rPr>
              <w:t>M.D.</w:t>
            </w:r>
          </w:p>
        </w:tc>
        <w:tc>
          <w:tcPr>
            <w:tcW w:w="1530" w:type="dxa"/>
            <w:tcBorders>
              <w:top w:val="single" w:sz="4" w:space="0" w:color="auto"/>
            </w:tcBorders>
          </w:tcPr>
          <w:p w14:paraId="34AA9BE3" w14:textId="77777777" w:rsidR="0069592D" w:rsidRPr="00BA322E" w:rsidRDefault="0069592D" w:rsidP="0069592D">
            <w:pPr>
              <w:pStyle w:val="FormFieldCaption"/>
              <w:spacing w:before="40" w:after="20"/>
              <w:jc w:val="center"/>
              <w:rPr>
                <w:sz w:val="22"/>
                <w:szCs w:val="22"/>
              </w:rPr>
            </w:pPr>
            <w:r w:rsidRPr="008B014F">
              <w:rPr>
                <w:sz w:val="22"/>
                <w:szCs w:val="22"/>
              </w:rPr>
              <w:t>1977</w:t>
            </w:r>
          </w:p>
          <w:p w14:paraId="102B2FB5" w14:textId="77777777" w:rsidR="0069592D" w:rsidRPr="00BA322E" w:rsidRDefault="0069592D" w:rsidP="0069592D">
            <w:pPr>
              <w:pStyle w:val="FormFieldCaption"/>
              <w:spacing w:before="80"/>
              <w:jc w:val="center"/>
              <w:rPr>
                <w:sz w:val="22"/>
                <w:szCs w:val="22"/>
              </w:rPr>
            </w:pPr>
            <w:r w:rsidRPr="008B014F">
              <w:rPr>
                <w:sz w:val="22"/>
                <w:szCs w:val="22"/>
              </w:rPr>
              <w:t>1985</w:t>
            </w:r>
          </w:p>
          <w:p w14:paraId="543299E0" w14:textId="63D1EDDF" w:rsidR="00933173" w:rsidRPr="00977FA5" w:rsidRDefault="0069592D" w:rsidP="00AD4A07">
            <w:pPr>
              <w:pStyle w:val="FormFieldCaption"/>
              <w:spacing w:before="80"/>
              <w:jc w:val="center"/>
              <w:rPr>
                <w:sz w:val="22"/>
                <w:szCs w:val="22"/>
              </w:rPr>
            </w:pPr>
            <w:r w:rsidRPr="008B014F">
              <w:rPr>
                <w:sz w:val="22"/>
                <w:szCs w:val="22"/>
              </w:rPr>
              <w:t>1986</w:t>
            </w:r>
          </w:p>
        </w:tc>
        <w:tc>
          <w:tcPr>
            <w:tcW w:w="3348" w:type="dxa"/>
            <w:tcBorders>
              <w:top w:val="single" w:sz="4" w:space="0" w:color="auto"/>
            </w:tcBorders>
          </w:tcPr>
          <w:p w14:paraId="3B9A1615" w14:textId="77777777" w:rsidR="0069592D" w:rsidRPr="00BA322E" w:rsidRDefault="0069592D" w:rsidP="0069592D">
            <w:pPr>
              <w:pStyle w:val="FormFieldCaption"/>
              <w:spacing w:before="40" w:after="20"/>
              <w:rPr>
                <w:sz w:val="22"/>
                <w:szCs w:val="22"/>
              </w:rPr>
            </w:pPr>
            <w:r w:rsidRPr="008B014F">
              <w:rPr>
                <w:sz w:val="22"/>
                <w:szCs w:val="22"/>
              </w:rPr>
              <w:t>Computer Science</w:t>
            </w:r>
          </w:p>
          <w:p w14:paraId="214E03C4" w14:textId="2EED5D69" w:rsidR="0069592D" w:rsidRPr="00BA322E" w:rsidRDefault="0069592D" w:rsidP="0069592D">
            <w:pPr>
              <w:pStyle w:val="FormFieldCaption"/>
              <w:spacing w:before="80"/>
              <w:ind w:right="-878"/>
              <w:rPr>
                <w:sz w:val="22"/>
                <w:szCs w:val="22"/>
              </w:rPr>
            </w:pPr>
            <w:r w:rsidRPr="008B014F">
              <w:rPr>
                <w:sz w:val="22"/>
                <w:szCs w:val="22"/>
              </w:rPr>
              <w:t>Medical Information Science</w:t>
            </w:r>
            <w:r>
              <w:rPr>
                <w:sz w:val="22"/>
                <w:szCs w:val="22"/>
              </w:rPr>
              <w:t>s</w:t>
            </w:r>
          </w:p>
          <w:p w14:paraId="7BC5582F" w14:textId="48F32B67" w:rsidR="00933173" w:rsidRPr="00977FA5" w:rsidRDefault="0069592D" w:rsidP="00AD4A07">
            <w:pPr>
              <w:pStyle w:val="FormFieldCaption"/>
              <w:spacing w:before="80"/>
              <w:rPr>
                <w:sz w:val="22"/>
                <w:szCs w:val="22"/>
              </w:rPr>
            </w:pPr>
            <w:r w:rsidRPr="008B014F">
              <w:rPr>
                <w:sz w:val="22"/>
                <w:szCs w:val="22"/>
              </w:rPr>
              <w:t>Medicine</w:t>
            </w:r>
          </w:p>
        </w:tc>
      </w:tr>
    </w:tbl>
    <w:p w14:paraId="00977992" w14:textId="360C9483" w:rsidR="002C51BC" w:rsidRPr="00492EB0" w:rsidRDefault="002C51BC" w:rsidP="00116B01">
      <w:pPr>
        <w:pStyle w:val="DataField11pt-Single"/>
        <w:rPr>
          <w:rStyle w:val="Strong"/>
          <w:sz w:val="16"/>
        </w:rPr>
      </w:pPr>
      <w:r w:rsidRPr="00A128A0">
        <w:rPr>
          <w:rStyle w:val="Strong"/>
        </w:rPr>
        <w:t>A.</w:t>
      </w:r>
      <w:r w:rsidRPr="00A128A0">
        <w:rPr>
          <w:rStyle w:val="Strong"/>
        </w:rPr>
        <w:tab/>
        <w:t>Personal Statement</w:t>
      </w:r>
      <w:r w:rsidR="00FE10AD">
        <w:rPr>
          <w:rStyle w:val="Strong"/>
        </w:rPr>
        <w:br/>
      </w:r>
    </w:p>
    <w:p w14:paraId="4B9EE176" w14:textId="498CC0DB" w:rsidR="00552301" w:rsidRPr="00552301" w:rsidRDefault="00552301" w:rsidP="006A7492">
      <w:pPr>
        <w:pStyle w:val="BodyText"/>
        <w:spacing w:after="0"/>
        <w:ind w:left="270" w:right="627"/>
        <w:jc w:val="both"/>
      </w:pPr>
      <w:r>
        <w:rPr>
          <w:spacing w:val="-1"/>
        </w:rPr>
        <w:t>Dr.</w:t>
      </w:r>
      <w:r>
        <w:t xml:space="preserve"> </w:t>
      </w:r>
      <w:r>
        <w:rPr>
          <w:spacing w:val="-1"/>
        </w:rPr>
        <w:t>Gregory</w:t>
      </w:r>
      <w:r>
        <w:t xml:space="preserve"> </w:t>
      </w:r>
      <w:r>
        <w:rPr>
          <w:spacing w:val="-1"/>
        </w:rPr>
        <w:t>Cooper is</w:t>
      </w:r>
      <w:r>
        <w:rPr>
          <w:spacing w:val="1"/>
        </w:rPr>
        <w:t xml:space="preserve"> </w:t>
      </w:r>
      <w:r>
        <w:rPr>
          <w:spacing w:val="-1"/>
        </w:rPr>
        <w:t xml:space="preserve">Professor </w:t>
      </w:r>
      <w:r>
        <w:rPr>
          <w:spacing w:val="-2"/>
        </w:rPr>
        <w:t>of</w:t>
      </w:r>
      <w:r>
        <w:rPr>
          <w:spacing w:val="2"/>
        </w:rPr>
        <w:t xml:space="preserve"> </w:t>
      </w:r>
      <w:r>
        <w:rPr>
          <w:spacing w:val="-1"/>
        </w:rPr>
        <w:t>Biomedical</w:t>
      </w:r>
      <w:r>
        <w:rPr>
          <w:spacing w:val="-3"/>
        </w:rPr>
        <w:t xml:space="preserve"> </w:t>
      </w:r>
      <w:r>
        <w:rPr>
          <w:spacing w:val="-1"/>
        </w:rPr>
        <w:t xml:space="preserve">Informatics, </w:t>
      </w:r>
      <w:r>
        <w:rPr>
          <w:spacing w:val="-2"/>
        </w:rPr>
        <w:t>of</w:t>
      </w:r>
      <w:r>
        <w:rPr>
          <w:spacing w:val="2"/>
        </w:rPr>
        <w:t xml:space="preserve"> </w:t>
      </w:r>
      <w:r>
        <w:rPr>
          <w:spacing w:val="-1"/>
        </w:rPr>
        <w:t>Computational and</w:t>
      </w:r>
      <w:r>
        <w:t xml:space="preserve"> </w:t>
      </w:r>
      <w:r>
        <w:rPr>
          <w:spacing w:val="-1"/>
        </w:rPr>
        <w:t>Systems Biology, and</w:t>
      </w:r>
      <w:r>
        <w:rPr>
          <w:spacing w:val="5"/>
        </w:rPr>
        <w:t xml:space="preserve"> </w:t>
      </w:r>
      <w:r>
        <w:rPr>
          <w:spacing w:val="-2"/>
        </w:rPr>
        <w:t>of</w:t>
      </w:r>
      <w:r>
        <w:rPr>
          <w:spacing w:val="77"/>
        </w:rPr>
        <w:t xml:space="preserve"> </w:t>
      </w:r>
      <w:r>
        <w:rPr>
          <w:spacing w:val="-1"/>
        </w:rPr>
        <w:t>Intelligent</w:t>
      </w:r>
      <w:r>
        <w:rPr>
          <w:spacing w:val="2"/>
        </w:rPr>
        <w:t xml:space="preserve"> </w:t>
      </w:r>
      <w:r>
        <w:rPr>
          <w:spacing w:val="-1"/>
        </w:rPr>
        <w:t>Systems</w:t>
      </w:r>
      <w:r>
        <w:rPr>
          <w:spacing w:val="2"/>
        </w:rPr>
        <w:t xml:space="preserve"> </w:t>
      </w:r>
      <w:r>
        <w:rPr>
          <w:spacing w:val="-2"/>
        </w:rPr>
        <w:t>at</w:t>
      </w:r>
      <w:r>
        <w:rPr>
          <w:spacing w:val="-1"/>
        </w:rPr>
        <w:t xml:space="preserve"> the</w:t>
      </w:r>
      <w:r>
        <w:t xml:space="preserve"> </w:t>
      </w:r>
      <w:r>
        <w:rPr>
          <w:spacing w:val="-1"/>
        </w:rPr>
        <w:t xml:space="preserve">University </w:t>
      </w:r>
      <w:r>
        <w:t>of</w:t>
      </w:r>
      <w:r>
        <w:rPr>
          <w:spacing w:val="1"/>
        </w:rPr>
        <w:t xml:space="preserve"> </w:t>
      </w:r>
      <w:r>
        <w:rPr>
          <w:spacing w:val="-1"/>
        </w:rPr>
        <w:t>Pittsburgh.</w:t>
      </w:r>
      <w:r>
        <w:rPr>
          <w:spacing w:val="2"/>
        </w:rPr>
        <w:t xml:space="preserve"> </w:t>
      </w:r>
      <w:r>
        <w:rPr>
          <w:spacing w:val="-1"/>
        </w:rPr>
        <w:t>He</w:t>
      </w:r>
      <w:r>
        <w:rPr>
          <w:spacing w:val="1"/>
        </w:rPr>
        <w:t xml:space="preserve"> </w:t>
      </w:r>
      <w:r>
        <w:rPr>
          <w:spacing w:val="-2"/>
        </w:rPr>
        <w:t>was</w:t>
      </w:r>
      <w:r>
        <w:t xml:space="preserve"> one </w:t>
      </w:r>
      <w:r>
        <w:rPr>
          <w:spacing w:val="-2"/>
        </w:rPr>
        <w:t>of</w:t>
      </w:r>
      <w:r>
        <w:rPr>
          <w:spacing w:val="-1"/>
        </w:rPr>
        <w:t xml:space="preserve"> </w:t>
      </w:r>
      <w:r>
        <w:t>the</w:t>
      </w:r>
      <w:r>
        <w:rPr>
          <w:spacing w:val="-2"/>
        </w:rPr>
        <w:t xml:space="preserve"> </w:t>
      </w:r>
      <w:r>
        <w:rPr>
          <w:spacing w:val="-1"/>
        </w:rPr>
        <w:t>initial developers</w:t>
      </w:r>
      <w:r>
        <w:rPr>
          <w:spacing w:val="1"/>
        </w:rPr>
        <w:t xml:space="preserve"> </w:t>
      </w:r>
      <w:r>
        <w:rPr>
          <w:spacing w:val="-2"/>
        </w:rPr>
        <w:t>of</w:t>
      </w:r>
      <w:r>
        <w:rPr>
          <w:spacing w:val="4"/>
        </w:rPr>
        <w:t xml:space="preserve"> </w:t>
      </w:r>
      <w:r>
        <w:rPr>
          <w:spacing w:val="-1"/>
        </w:rPr>
        <w:t xml:space="preserve">causal </w:t>
      </w:r>
      <w:r>
        <w:rPr>
          <w:spacing w:val="-2"/>
        </w:rPr>
        <w:t>Bayesian</w:t>
      </w:r>
      <w:r>
        <w:rPr>
          <w:spacing w:val="61"/>
        </w:rPr>
        <w:t xml:space="preserve"> </w:t>
      </w:r>
      <w:r>
        <w:rPr>
          <w:spacing w:val="-1"/>
        </w:rPr>
        <w:t>networks</w:t>
      </w:r>
      <w:r>
        <w:rPr>
          <w:spacing w:val="-2"/>
        </w:rPr>
        <w:t xml:space="preserve"> </w:t>
      </w:r>
      <w:r>
        <w:rPr>
          <w:spacing w:val="-1"/>
        </w:rPr>
        <w:t>(CBNs).</w:t>
      </w:r>
      <w:r>
        <w:rPr>
          <w:spacing w:val="2"/>
        </w:rPr>
        <w:t xml:space="preserve"> </w:t>
      </w:r>
      <w:r>
        <w:rPr>
          <w:spacing w:val="-2"/>
        </w:rPr>
        <w:t>His</w:t>
      </w:r>
      <w:r>
        <w:rPr>
          <w:spacing w:val="1"/>
        </w:rPr>
        <w:t xml:space="preserve"> </w:t>
      </w:r>
      <w:r>
        <w:rPr>
          <w:spacing w:val="-1"/>
        </w:rPr>
        <w:t>doctoral</w:t>
      </w:r>
      <w:r>
        <w:t xml:space="preserve"> </w:t>
      </w:r>
      <w:r>
        <w:rPr>
          <w:spacing w:val="-1"/>
        </w:rPr>
        <w:t>dissertation</w:t>
      </w:r>
      <w:r>
        <w:t xml:space="preserve"> </w:t>
      </w:r>
      <w:r>
        <w:rPr>
          <w:spacing w:val="-1"/>
        </w:rPr>
        <w:t>in</w:t>
      </w:r>
      <w:r>
        <w:t xml:space="preserve"> </w:t>
      </w:r>
      <w:r>
        <w:rPr>
          <w:spacing w:val="-1"/>
        </w:rPr>
        <w:t>1985</w:t>
      </w:r>
      <w:r>
        <w:t xml:space="preserve"> </w:t>
      </w:r>
      <w:r w:rsidR="00886BBF">
        <w:rPr>
          <w:spacing w:val="-1"/>
        </w:rPr>
        <w:t>developed and evaluated a</w:t>
      </w:r>
      <w:r>
        <w:rPr>
          <w:rFonts w:eastAsia="Arial" w:cs="Arial"/>
          <w:spacing w:val="-3"/>
        </w:rPr>
        <w:t xml:space="preserve"> </w:t>
      </w:r>
      <w:r w:rsidR="00886BBF">
        <w:rPr>
          <w:rFonts w:eastAsia="Arial" w:cs="Arial"/>
          <w:spacing w:val="-1"/>
        </w:rPr>
        <w:t>c</w:t>
      </w:r>
      <w:r>
        <w:rPr>
          <w:rFonts w:eastAsia="Arial" w:cs="Arial"/>
          <w:spacing w:val="-1"/>
        </w:rPr>
        <w:t>omputer</w:t>
      </w:r>
      <w:r w:rsidR="00886BBF">
        <w:rPr>
          <w:spacing w:val="-1"/>
        </w:rPr>
        <w:t>-b</w:t>
      </w:r>
      <w:r>
        <w:rPr>
          <w:spacing w:val="-1"/>
        </w:rPr>
        <w:t>ased</w:t>
      </w:r>
      <w:r>
        <w:t xml:space="preserve"> </w:t>
      </w:r>
      <w:r w:rsidR="00886BBF">
        <w:rPr>
          <w:spacing w:val="-1"/>
        </w:rPr>
        <w:t>medical d</w:t>
      </w:r>
      <w:r>
        <w:rPr>
          <w:spacing w:val="-1"/>
        </w:rPr>
        <w:t>iagnostic</w:t>
      </w:r>
      <w:r>
        <w:rPr>
          <w:spacing w:val="1"/>
        </w:rPr>
        <w:t xml:space="preserve"> </w:t>
      </w:r>
      <w:r w:rsidR="00886BBF">
        <w:rPr>
          <w:spacing w:val="-1"/>
        </w:rPr>
        <w:t>a</w:t>
      </w:r>
      <w:r>
        <w:rPr>
          <w:spacing w:val="-1"/>
        </w:rPr>
        <w:t>id</w:t>
      </w:r>
      <w:r>
        <w:t xml:space="preserve"> that</w:t>
      </w:r>
      <w:r>
        <w:rPr>
          <w:spacing w:val="49"/>
        </w:rPr>
        <w:t xml:space="preserve"> </w:t>
      </w:r>
      <w:r w:rsidR="00886BBF">
        <w:rPr>
          <w:rFonts w:eastAsia="Arial" w:cs="Arial"/>
          <w:spacing w:val="-1"/>
        </w:rPr>
        <w:t>i</w:t>
      </w:r>
      <w:r>
        <w:rPr>
          <w:rFonts w:eastAsia="Arial" w:cs="Arial"/>
          <w:spacing w:val="-1"/>
        </w:rPr>
        <w:t>ntegrate</w:t>
      </w:r>
      <w:r w:rsidR="00886BBF">
        <w:rPr>
          <w:rFonts w:eastAsia="Arial" w:cs="Arial"/>
          <w:spacing w:val="-1"/>
        </w:rPr>
        <w:t>d</w:t>
      </w:r>
      <w:r>
        <w:rPr>
          <w:rFonts w:eastAsia="Arial" w:cs="Arial"/>
          <w:spacing w:val="-2"/>
        </w:rPr>
        <w:t xml:space="preserve"> </w:t>
      </w:r>
      <w:r w:rsidR="00886BBF">
        <w:rPr>
          <w:rFonts w:eastAsia="Arial" w:cs="Arial"/>
          <w:spacing w:val="-1"/>
        </w:rPr>
        <w:t>c</w:t>
      </w:r>
      <w:r>
        <w:rPr>
          <w:rFonts w:eastAsia="Arial" w:cs="Arial"/>
          <w:spacing w:val="-1"/>
        </w:rPr>
        <w:t>ausal and</w:t>
      </w:r>
      <w:r>
        <w:rPr>
          <w:rFonts w:eastAsia="Arial" w:cs="Arial"/>
          <w:spacing w:val="-2"/>
        </w:rPr>
        <w:t xml:space="preserve"> </w:t>
      </w:r>
      <w:r w:rsidR="00886BBF">
        <w:rPr>
          <w:rFonts w:eastAsia="Arial" w:cs="Arial"/>
          <w:spacing w:val="-1"/>
        </w:rPr>
        <w:t>p</w:t>
      </w:r>
      <w:r>
        <w:rPr>
          <w:rFonts w:eastAsia="Arial" w:cs="Arial"/>
          <w:spacing w:val="-1"/>
        </w:rPr>
        <w:t>robabilistic</w:t>
      </w:r>
      <w:r>
        <w:rPr>
          <w:rFonts w:eastAsia="Arial" w:cs="Arial"/>
          <w:spacing w:val="1"/>
        </w:rPr>
        <w:t xml:space="preserve"> </w:t>
      </w:r>
      <w:r w:rsidR="00886BBF">
        <w:rPr>
          <w:rFonts w:eastAsia="Arial" w:cs="Arial"/>
          <w:spacing w:val="-1"/>
        </w:rPr>
        <w:t>k</w:t>
      </w:r>
      <w:r>
        <w:rPr>
          <w:rFonts w:eastAsia="Arial" w:cs="Arial"/>
          <w:spacing w:val="-1"/>
        </w:rPr>
        <w:t>nowledge</w:t>
      </w:r>
      <w:r>
        <w:rPr>
          <w:spacing w:val="-1"/>
        </w:rPr>
        <w:t>.</w:t>
      </w:r>
      <w:r>
        <w:t xml:space="preserve"> It</w:t>
      </w:r>
      <w:r>
        <w:rPr>
          <w:spacing w:val="-1"/>
        </w:rPr>
        <w:t xml:space="preserve"> introduced</w:t>
      </w:r>
      <w:r>
        <w:rPr>
          <w:spacing w:val="-2"/>
        </w:rPr>
        <w:t xml:space="preserve"> </w:t>
      </w:r>
      <w:r>
        <w:rPr>
          <w:spacing w:val="-1"/>
        </w:rPr>
        <w:t>methods</w:t>
      </w:r>
      <w:r>
        <w:rPr>
          <w:spacing w:val="-2"/>
        </w:rPr>
        <w:t xml:space="preserve"> </w:t>
      </w:r>
      <w:r>
        <w:t>for</w:t>
      </w:r>
      <w:r>
        <w:rPr>
          <w:spacing w:val="-1"/>
        </w:rPr>
        <w:t xml:space="preserve"> representing</w:t>
      </w:r>
      <w:r>
        <w:t xml:space="preserve"> </w:t>
      </w:r>
      <w:r>
        <w:rPr>
          <w:spacing w:val="-1"/>
        </w:rPr>
        <w:t>disease</w:t>
      </w:r>
      <w:r>
        <w:rPr>
          <w:spacing w:val="-2"/>
        </w:rPr>
        <w:t xml:space="preserve"> </w:t>
      </w:r>
      <w:r>
        <w:rPr>
          <w:spacing w:val="-1"/>
        </w:rPr>
        <w:t>knowledge</w:t>
      </w:r>
      <w:r>
        <w:t xml:space="preserve"> </w:t>
      </w:r>
      <w:r>
        <w:rPr>
          <w:spacing w:val="-1"/>
        </w:rPr>
        <w:t>using</w:t>
      </w:r>
      <w:r>
        <w:t xml:space="preserve"> </w:t>
      </w:r>
      <w:r>
        <w:rPr>
          <w:spacing w:val="-2"/>
        </w:rPr>
        <w:t>CBNs</w:t>
      </w:r>
      <w:r>
        <w:rPr>
          <w:spacing w:val="1"/>
        </w:rPr>
        <w:t xml:space="preserve"> </w:t>
      </w:r>
      <w:r>
        <w:rPr>
          <w:spacing w:val="-1"/>
        </w:rPr>
        <w:t>and</w:t>
      </w:r>
      <w:r>
        <w:rPr>
          <w:spacing w:val="-2"/>
        </w:rPr>
        <w:t xml:space="preserve"> </w:t>
      </w:r>
      <w:r>
        <w:t>for</w:t>
      </w:r>
      <w:r>
        <w:rPr>
          <w:spacing w:val="1"/>
        </w:rPr>
        <w:t xml:space="preserve"> </w:t>
      </w:r>
      <w:r>
        <w:rPr>
          <w:spacing w:val="-1"/>
        </w:rPr>
        <w:t>using</w:t>
      </w:r>
      <w:r>
        <w:t xml:space="preserve"> </w:t>
      </w:r>
      <w:r>
        <w:rPr>
          <w:spacing w:val="-1"/>
        </w:rPr>
        <w:t>that</w:t>
      </w:r>
      <w:r>
        <w:rPr>
          <w:spacing w:val="57"/>
        </w:rPr>
        <w:t xml:space="preserve"> </w:t>
      </w:r>
      <w:r>
        <w:rPr>
          <w:spacing w:val="-1"/>
        </w:rPr>
        <w:t>representation</w:t>
      </w:r>
      <w:r>
        <w:t xml:space="preserve"> in</w:t>
      </w:r>
      <w:r>
        <w:rPr>
          <w:spacing w:val="-2"/>
        </w:rPr>
        <w:t xml:space="preserve"> </w:t>
      </w:r>
      <w:r>
        <w:rPr>
          <w:spacing w:val="-1"/>
        </w:rPr>
        <w:t>performing</w:t>
      </w:r>
      <w:r>
        <w:t xml:space="preserve"> </w:t>
      </w:r>
      <w:r>
        <w:rPr>
          <w:spacing w:val="-1"/>
        </w:rPr>
        <w:t>and</w:t>
      </w:r>
      <w:r>
        <w:t xml:space="preserve"> </w:t>
      </w:r>
      <w:r>
        <w:rPr>
          <w:spacing w:val="-1"/>
        </w:rPr>
        <w:t>explaining</w:t>
      </w:r>
      <w:r>
        <w:rPr>
          <w:spacing w:val="2"/>
        </w:rPr>
        <w:t xml:space="preserve"> </w:t>
      </w:r>
      <w:r>
        <w:rPr>
          <w:spacing w:val="-1"/>
        </w:rPr>
        <w:t>diagnostic</w:t>
      </w:r>
      <w:r>
        <w:t xml:space="preserve"> </w:t>
      </w:r>
      <w:r>
        <w:rPr>
          <w:spacing w:val="-1"/>
        </w:rPr>
        <w:t>inference</w:t>
      </w:r>
      <w:r>
        <w:rPr>
          <w:spacing w:val="-2"/>
        </w:rPr>
        <w:t xml:space="preserve"> </w:t>
      </w:r>
      <w:r>
        <w:rPr>
          <w:spacing w:val="-1"/>
        </w:rPr>
        <w:t>given</w:t>
      </w:r>
      <w:r>
        <w:t xml:space="preserve"> a</w:t>
      </w:r>
      <w:r>
        <w:rPr>
          <w:spacing w:val="-2"/>
        </w:rPr>
        <w:t xml:space="preserve"> </w:t>
      </w:r>
      <w:r>
        <w:t>set</w:t>
      </w:r>
      <w:r>
        <w:rPr>
          <w:spacing w:val="1"/>
        </w:rPr>
        <w:t xml:space="preserve"> </w:t>
      </w:r>
      <w:r>
        <w:rPr>
          <w:spacing w:val="-2"/>
        </w:rPr>
        <w:t>of</w:t>
      </w:r>
      <w:r>
        <w:rPr>
          <w:spacing w:val="2"/>
        </w:rPr>
        <w:t xml:space="preserve"> </w:t>
      </w:r>
      <w:r>
        <w:rPr>
          <w:spacing w:val="-1"/>
        </w:rPr>
        <w:t>patient</w:t>
      </w:r>
      <w:r>
        <w:rPr>
          <w:spacing w:val="-3"/>
        </w:rPr>
        <w:t xml:space="preserve"> </w:t>
      </w:r>
      <w:r>
        <w:rPr>
          <w:spacing w:val="-1"/>
        </w:rPr>
        <w:t>findings.</w:t>
      </w:r>
      <w:r w:rsidR="00886BBF">
        <w:rPr>
          <w:spacing w:val="-1"/>
        </w:rPr>
        <w:t xml:space="preserve"> </w:t>
      </w:r>
    </w:p>
    <w:p w14:paraId="293C4B41" w14:textId="6CA9BB39" w:rsidR="00552301" w:rsidRDefault="00DA1AFA" w:rsidP="006A7492">
      <w:pPr>
        <w:pStyle w:val="BodyText"/>
        <w:spacing w:before="120" w:after="0"/>
        <w:ind w:left="274" w:right="259"/>
        <w:rPr>
          <w:rFonts w:eastAsia="Arial" w:cs="Arial"/>
          <w:spacing w:val="-1"/>
        </w:rPr>
      </w:pPr>
      <w:r>
        <w:rPr>
          <w:spacing w:val="-1"/>
        </w:rPr>
        <w:t>He was also</w:t>
      </w:r>
      <w:r w:rsidR="00552301">
        <w:t xml:space="preserve"> a</w:t>
      </w:r>
      <w:r w:rsidR="00552301">
        <w:rPr>
          <w:spacing w:val="-2"/>
        </w:rPr>
        <w:t xml:space="preserve"> </w:t>
      </w:r>
      <w:r w:rsidR="00552301">
        <w:rPr>
          <w:spacing w:val="-1"/>
        </w:rPr>
        <w:t>pioneer</w:t>
      </w:r>
      <w:r w:rsidR="00552301">
        <w:rPr>
          <w:spacing w:val="1"/>
        </w:rPr>
        <w:t xml:space="preserve"> </w:t>
      </w:r>
      <w:r w:rsidR="00552301">
        <w:rPr>
          <w:spacing w:val="-1"/>
        </w:rPr>
        <w:t>in</w:t>
      </w:r>
      <w:r w:rsidR="00552301">
        <w:rPr>
          <w:spacing w:val="-2"/>
        </w:rPr>
        <w:t xml:space="preserve"> </w:t>
      </w:r>
      <w:r w:rsidR="00552301">
        <w:t xml:space="preserve">the </w:t>
      </w:r>
      <w:r w:rsidR="00552301">
        <w:rPr>
          <w:spacing w:val="-1"/>
        </w:rPr>
        <w:t>development</w:t>
      </w:r>
      <w:r w:rsidR="00552301">
        <w:rPr>
          <w:spacing w:val="2"/>
        </w:rPr>
        <w:t xml:space="preserve"> </w:t>
      </w:r>
      <w:r w:rsidR="00552301">
        <w:rPr>
          <w:spacing w:val="-2"/>
        </w:rPr>
        <w:t>of</w:t>
      </w:r>
      <w:r w:rsidR="00552301">
        <w:rPr>
          <w:spacing w:val="-1"/>
        </w:rPr>
        <w:t xml:space="preserve"> machine</w:t>
      </w:r>
      <w:r w:rsidR="00552301">
        <w:t xml:space="preserve"> </w:t>
      </w:r>
      <w:r w:rsidR="00552301">
        <w:rPr>
          <w:spacing w:val="-1"/>
        </w:rPr>
        <w:t>learning</w:t>
      </w:r>
      <w:r w:rsidR="00552301">
        <w:t xml:space="preserve"> </w:t>
      </w:r>
      <w:r w:rsidR="00552301">
        <w:rPr>
          <w:spacing w:val="-1"/>
        </w:rPr>
        <w:t>methods</w:t>
      </w:r>
      <w:r w:rsidR="00552301">
        <w:rPr>
          <w:spacing w:val="-2"/>
        </w:rPr>
        <w:t xml:space="preserve"> </w:t>
      </w:r>
      <w:r w:rsidR="00552301">
        <w:t>for</w:t>
      </w:r>
      <w:r w:rsidR="00552301">
        <w:rPr>
          <w:spacing w:val="-1"/>
        </w:rPr>
        <w:t xml:space="preserve"> constructing</w:t>
      </w:r>
      <w:r w:rsidR="00552301">
        <w:rPr>
          <w:spacing w:val="2"/>
        </w:rPr>
        <w:t xml:space="preserve"> </w:t>
      </w:r>
      <w:r w:rsidR="00552301">
        <w:rPr>
          <w:spacing w:val="-2"/>
        </w:rPr>
        <w:t xml:space="preserve">CBNs </w:t>
      </w:r>
      <w:r w:rsidR="00552301">
        <w:t>from</w:t>
      </w:r>
      <w:r w:rsidR="00552301">
        <w:rPr>
          <w:spacing w:val="57"/>
        </w:rPr>
        <w:t xml:space="preserve"> </w:t>
      </w:r>
      <w:r w:rsidR="00552301">
        <w:rPr>
          <w:spacing w:val="-1"/>
        </w:rPr>
        <w:t>data, including</w:t>
      </w:r>
      <w:r w:rsidR="00552301">
        <w:rPr>
          <w:spacing w:val="2"/>
        </w:rPr>
        <w:t xml:space="preserve"> </w:t>
      </w:r>
      <w:r w:rsidR="00552301">
        <w:rPr>
          <w:spacing w:val="-1"/>
        </w:rPr>
        <w:t>Bayesian</w:t>
      </w:r>
      <w:r w:rsidR="00552301">
        <w:rPr>
          <w:spacing w:val="-2"/>
        </w:rPr>
        <w:t xml:space="preserve"> </w:t>
      </w:r>
      <w:r w:rsidR="00552301">
        <w:t>methods</w:t>
      </w:r>
      <w:r w:rsidR="00552301">
        <w:rPr>
          <w:spacing w:val="-4"/>
        </w:rPr>
        <w:t xml:space="preserve"> </w:t>
      </w:r>
      <w:r w:rsidR="00552301">
        <w:t>for</w:t>
      </w:r>
      <w:r w:rsidR="00552301">
        <w:rPr>
          <w:spacing w:val="1"/>
        </w:rPr>
        <w:t xml:space="preserve"> </w:t>
      </w:r>
      <w:r w:rsidR="00552301">
        <w:rPr>
          <w:spacing w:val="-1"/>
        </w:rPr>
        <w:t>learning</w:t>
      </w:r>
      <w:r w:rsidR="00552301">
        <w:t xml:space="preserve"> </w:t>
      </w:r>
      <w:r w:rsidR="00552301">
        <w:rPr>
          <w:spacing w:val="-2"/>
        </w:rPr>
        <w:t xml:space="preserve">CBNs </w:t>
      </w:r>
      <w:r w:rsidR="00552301">
        <w:t>from</w:t>
      </w:r>
      <w:r w:rsidR="00552301">
        <w:rPr>
          <w:spacing w:val="-1"/>
        </w:rPr>
        <w:t xml:space="preserve"> combinations</w:t>
      </w:r>
      <w:r w:rsidR="00552301">
        <w:rPr>
          <w:spacing w:val="1"/>
        </w:rPr>
        <w:t xml:space="preserve"> </w:t>
      </w:r>
      <w:r w:rsidR="00552301">
        <w:rPr>
          <w:spacing w:val="-2"/>
        </w:rPr>
        <w:t>of</w:t>
      </w:r>
      <w:r w:rsidR="00552301">
        <w:rPr>
          <w:spacing w:val="-1"/>
        </w:rPr>
        <w:t xml:space="preserve"> observational</w:t>
      </w:r>
      <w:r w:rsidR="00552301">
        <w:t xml:space="preserve"> </w:t>
      </w:r>
      <w:r w:rsidR="00552301">
        <w:rPr>
          <w:spacing w:val="-1"/>
        </w:rPr>
        <w:t>data, experimental</w:t>
      </w:r>
      <w:r w:rsidR="00552301">
        <w:rPr>
          <w:spacing w:val="69"/>
        </w:rPr>
        <w:t xml:space="preserve"> </w:t>
      </w:r>
      <w:r w:rsidR="00552301">
        <w:rPr>
          <w:spacing w:val="-1"/>
        </w:rPr>
        <w:t>data, and</w:t>
      </w:r>
      <w:r w:rsidR="00552301">
        <w:t xml:space="preserve"> </w:t>
      </w:r>
      <w:r w:rsidR="00552301">
        <w:rPr>
          <w:spacing w:val="-1"/>
        </w:rPr>
        <w:t>prior knowledge.</w:t>
      </w:r>
      <w:r w:rsidR="00552301">
        <w:rPr>
          <w:spacing w:val="1"/>
        </w:rPr>
        <w:t xml:space="preserve"> </w:t>
      </w:r>
      <w:r w:rsidR="00552301">
        <w:t xml:space="preserve">A </w:t>
      </w:r>
      <w:r w:rsidR="00552301">
        <w:rPr>
          <w:spacing w:val="-1"/>
        </w:rPr>
        <w:t xml:space="preserve">paper </w:t>
      </w:r>
      <w:r w:rsidR="00552301">
        <w:t xml:space="preserve">he </w:t>
      </w:r>
      <w:r w:rsidR="00552301">
        <w:rPr>
          <w:spacing w:val="-1"/>
        </w:rPr>
        <w:t>co-authored</w:t>
      </w:r>
      <w:r w:rsidR="00552301">
        <w:t xml:space="preserve"> </w:t>
      </w:r>
      <w:r w:rsidR="00552301">
        <w:rPr>
          <w:spacing w:val="-2"/>
        </w:rPr>
        <w:t>with</w:t>
      </w:r>
      <w:r w:rsidR="00552301">
        <w:t xml:space="preserve"> Dr.</w:t>
      </w:r>
      <w:r w:rsidR="00552301">
        <w:rPr>
          <w:spacing w:val="2"/>
        </w:rPr>
        <w:t xml:space="preserve"> </w:t>
      </w:r>
      <w:r w:rsidR="00552301">
        <w:rPr>
          <w:spacing w:val="-1"/>
        </w:rPr>
        <w:t>Edward</w:t>
      </w:r>
      <w:r w:rsidR="00552301">
        <w:rPr>
          <w:spacing w:val="1"/>
        </w:rPr>
        <w:t xml:space="preserve"> </w:t>
      </w:r>
      <w:r w:rsidR="00552301">
        <w:rPr>
          <w:spacing w:val="-2"/>
        </w:rPr>
        <w:t>Herskovits</w:t>
      </w:r>
      <w:r w:rsidR="00552301">
        <w:rPr>
          <w:spacing w:val="1"/>
        </w:rPr>
        <w:t xml:space="preserve"> </w:t>
      </w:r>
      <w:r w:rsidR="00552301">
        <w:t xml:space="preserve">on </w:t>
      </w:r>
      <w:r w:rsidR="00552301">
        <w:rPr>
          <w:spacing w:val="-1"/>
        </w:rPr>
        <w:t>learning</w:t>
      </w:r>
      <w:r w:rsidR="00552301">
        <w:t xml:space="preserve"> </w:t>
      </w:r>
      <w:r w:rsidR="00552301">
        <w:rPr>
          <w:spacing w:val="-2"/>
        </w:rPr>
        <w:t xml:space="preserve">CBNs </w:t>
      </w:r>
      <w:r w:rsidR="00552301">
        <w:rPr>
          <w:spacing w:val="-1"/>
        </w:rPr>
        <w:t>from</w:t>
      </w:r>
      <w:r w:rsidR="00552301">
        <w:rPr>
          <w:spacing w:val="1"/>
        </w:rPr>
        <w:t xml:space="preserve"> </w:t>
      </w:r>
      <w:r w:rsidR="00552301">
        <w:rPr>
          <w:spacing w:val="-1"/>
        </w:rPr>
        <w:t>data</w:t>
      </w:r>
      <w:r w:rsidR="00552301">
        <w:rPr>
          <w:spacing w:val="63"/>
        </w:rPr>
        <w:t xml:space="preserve"> </w:t>
      </w:r>
      <w:r w:rsidR="00552301">
        <w:rPr>
          <w:spacing w:val="-1"/>
        </w:rPr>
        <w:t>has</w:t>
      </w:r>
      <w:r w:rsidR="00552301">
        <w:rPr>
          <w:spacing w:val="1"/>
        </w:rPr>
        <w:t xml:space="preserve"> </w:t>
      </w:r>
      <w:r w:rsidR="00552301">
        <w:rPr>
          <w:spacing w:val="-1"/>
        </w:rPr>
        <w:t>been</w:t>
      </w:r>
      <w:r w:rsidR="00552301">
        <w:t xml:space="preserve"> </w:t>
      </w:r>
      <w:r w:rsidR="00552301">
        <w:rPr>
          <w:spacing w:val="-1"/>
        </w:rPr>
        <w:t>cited</w:t>
      </w:r>
      <w:r w:rsidR="00552301">
        <w:rPr>
          <w:spacing w:val="-2"/>
        </w:rPr>
        <w:t xml:space="preserve"> </w:t>
      </w:r>
      <w:r w:rsidR="00552301">
        <w:t>more</w:t>
      </w:r>
      <w:r w:rsidR="00552301">
        <w:rPr>
          <w:spacing w:val="-2"/>
        </w:rPr>
        <w:t xml:space="preserve"> </w:t>
      </w:r>
      <w:r w:rsidR="00552301">
        <w:rPr>
          <w:spacing w:val="-1"/>
        </w:rPr>
        <w:t>than</w:t>
      </w:r>
      <w:r w:rsidR="00552301">
        <w:t xml:space="preserve"> </w:t>
      </w:r>
      <w:r w:rsidR="00F31F1B">
        <w:t>5,000</w:t>
      </w:r>
      <w:r w:rsidR="00552301">
        <w:rPr>
          <w:spacing w:val="-2"/>
        </w:rPr>
        <w:t xml:space="preserve"> </w:t>
      </w:r>
      <w:r w:rsidR="00552301">
        <w:rPr>
          <w:spacing w:val="-1"/>
        </w:rPr>
        <w:t>times, according</w:t>
      </w:r>
      <w:r w:rsidR="00552301">
        <w:t xml:space="preserve"> to</w:t>
      </w:r>
      <w:r w:rsidR="00552301">
        <w:rPr>
          <w:spacing w:val="-2"/>
        </w:rPr>
        <w:t xml:space="preserve"> </w:t>
      </w:r>
      <w:r w:rsidR="00552301">
        <w:rPr>
          <w:spacing w:val="-1"/>
        </w:rPr>
        <w:t>Google</w:t>
      </w:r>
      <w:r w:rsidR="00552301">
        <w:rPr>
          <w:spacing w:val="-2"/>
        </w:rPr>
        <w:t xml:space="preserve"> </w:t>
      </w:r>
      <w:r w:rsidR="00552301">
        <w:rPr>
          <w:spacing w:val="-1"/>
        </w:rPr>
        <w:t>Scholar.</w:t>
      </w:r>
      <w:r w:rsidR="00552301">
        <w:t xml:space="preserve"> </w:t>
      </w:r>
      <w:r w:rsidR="00552301">
        <w:rPr>
          <w:spacing w:val="-1"/>
        </w:rPr>
        <w:t>He</w:t>
      </w:r>
      <w:r w:rsidR="00552301">
        <w:t xml:space="preserve"> </w:t>
      </w:r>
      <w:r w:rsidR="00552301">
        <w:rPr>
          <w:spacing w:val="-2"/>
        </w:rPr>
        <w:t>also</w:t>
      </w:r>
      <w:r w:rsidR="00552301">
        <w:t xml:space="preserve"> </w:t>
      </w:r>
      <w:r w:rsidR="00552301">
        <w:rPr>
          <w:spacing w:val="-1"/>
        </w:rPr>
        <w:t>wrote</w:t>
      </w:r>
      <w:r w:rsidR="00552301">
        <w:rPr>
          <w:spacing w:val="1"/>
        </w:rPr>
        <w:t xml:space="preserve"> </w:t>
      </w:r>
      <w:r w:rsidR="00552301">
        <w:rPr>
          <w:spacing w:val="-1"/>
        </w:rPr>
        <w:t>early</w:t>
      </w:r>
      <w:r w:rsidR="00552301">
        <w:rPr>
          <w:spacing w:val="-2"/>
        </w:rPr>
        <w:t xml:space="preserve"> </w:t>
      </w:r>
      <w:r w:rsidR="00552301">
        <w:rPr>
          <w:spacing w:val="-1"/>
        </w:rPr>
        <w:t>papers</w:t>
      </w:r>
      <w:r w:rsidR="00552301">
        <w:rPr>
          <w:spacing w:val="-2"/>
        </w:rPr>
        <w:t xml:space="preserve"> on</w:t>
      </w:r>
      <w:r w:rsidR="00552301">
        <w:t xml:space="preserve"> </w:t>
      </w:r>
      <w:r w:rsidR="00552301">
        <w:rPr>
          <w:spacing w:val="-1"/>
        </w:rPr>
        <w:t>Bayesian</w:t>
      </w:r>
      <w:r w:rsidR="00552301">
        <w:rPr>
          <w:spacing w:val="63"/>
        </w:rPr>
        <w:t xml:space="preserve"> </w:t>
      </w:r>
      <w:r w:rsidR="00552301">
        <w:t>methods</w:t>
      </w:r>
      <w:r w:rsidR="00552301">
        <w:rPr>
          <w:spacing w:val="-4"/>
        </w:rPr>
        <w:t xml:space="preserve"> </w:t>
      </w:r>
      <w:r w:rsidR="00552301">
        <w:t>for</w:t>
      </w:r>
      <w:r w:rsidR="00552301">
        <w:rPr>
          <w:spacing w:val="1"/>
        </w:rPr>
        <w:t xml:space="preserve"> </w:t>
      </w:r>
      <w:r w:rsidR="00552301">
        <w:rPr>
          <w:spacing w:val="-1"/>
        </w:rPr>
        <w:t>learning</w:t>
      </w:r>
      <w:r w:rsidR="00552301">
        <w:t xml:space="preserve"> </w:t>
      </w:r>
      <w:r w:rsidR="00552301">
        <w:rPr>
          <w:spacing w:val="-2"/>
        </w:rPr>
        <w:t>CBNs</w:t>
      </w:r>
      <w:r w:rsidR="00552301">
        <w:rPr>
          <w:spacing w:val="1"/>
        </w:rPr>
        <w:t xml:space="preserve"> </w:t>
      </w:r>
      <w:r w:rsidR="00552301">
        <w:rPr>
          <w:spacing w:val="-2"/>
        </w:rPr>
        <w:t>when</w:t>
      </w:r>
      <w:r w:rsidR="00552301">
        <w:t xml:space="preserve"> there </w:t>
      </w:r>
      <w:r w:rsidR="00552301">
        <w:rPr>
          <w:spacing w:val="-1"/>
        </w:rPr>
        <w:t>are</w:t>
      </w:r>
      <w:r w:rsidR="00552301">
        <w:t xml:space="preserve"> </w:t>
      </w:r>
      <w:r w:rsidR="00552301">
        <w:rPr>
          <w:spacing w:val="-1"/>
        </w:rPr>
        <w:t>hidden</w:t>
      </w:r>
      <w:r w:rsidR="00552301">
        <w:t xml:space="preserve"> </w:t>
      </w:r>
      <w:r w:rsidR="00552301">
        <w:rPr>
          <w:spacing w:val="-1"/>
        </w:rPr>
        <w:t>variables,</w:t>
      </w:r>
      <w:r w:rsidR="00552301">
        <w:rPr>
          <w:spacing w:val="1"/>
        </w:rPr>
        <w:t xml:space="preserve"> </w:t>
      </w:r>
      <w:r w:rsidR="00552301">
        <w:rPr>
          <w:spacing w:val="-1"/>
        </w:rPr>
        <w:t>and</w:t>
      </w:r>
      <w:r w:rsidR="00552301">
        <w:t xml:space="preserve"> </w:t>
      </w:r>
      <w:r w:rsidR="00552301">
        <w:rPr>
          <w:spacing w:val="-1"/>
        </w:rPr>
        <w:t>when</w:t>
      </w:r>
      <w:r w:rsidR="00552301">
        <w:t xml:space="preserve"> </w:t>
      </w:r>
      <w:r w:rsidR="00552301">
        <w:rPr>
          <w:spacing w:val="-1"/>
        </w:rPr>
        <w:t>there</w:t>
      </w:r>
      <w:r w:rsidR="00552301">
        <w:rPr>
          <w:spacing w:val="1"/>
        </w:rPr>
        <w:t xml:space="preserve"> </w:t>
      </w:r>
      <w:r w:rsidR="00552301">
        <w:rPr>
          <w:spacing w:val="-1"/>
        </w:rPr>
        <w:t>is</w:t>
      </w:r>
      <w:r w:rsidR="00552301">
        <w:rPr>
          <w:spacing w:val="-2"/>
        </w:rPr>
        <w:t xml:space="preserve"> </w:t>
      </w:r>
      <w:r w:rsidR="00552301">
        <w:rPr>
          <w:spacing w:val="-1"/>
        </w:rPr>
        <w:t>selection</w:t>
      </w:r>
      <w:r w:rsidR="00552301">
        <w:t xml:space="preserve"> </w:t>
      </w:r>
      <w:r w:rsidR="00552301">
        <w:rPr>
          <w:spacing w:val="-1"/>
        </w:rPr>
        <w:t>bias. He</w:t>
      </w:r>
      <w:r w:rsidR="00552301">
        <w:rPr>
          <w:spacing w:val="-2"/>
        </w:rPr>
        <w:t xml:space="preserve"> </w:t>
      </w:r>
      <w:r w:rsidR="00552301">
        <w:rPr>
          <w:spacing w:val="-1"/>
        </w:rPr>
        <w:t>did</w:t>
      </w:r>
      <w:r w:rsidR="00552301">
        <w:t xml:space="preserve"> </w:t>
      </w:r>
      <w:r w:rsidR="00552301">
        <w:rPr>
          <w:spacing w:val="-1"/>
        </w:rPr>
        <w:t>early</w:t>
      </w:r>
      <w:r w:rsidR="00552301">
        <w:rPr>
          <w:spacing w:val="63"/>
        </w:rPr>
        <w:t xml:space="preserve"> </w:t>
      </w:r>
      <w:r w:rsidR="00552301">
        <w:rPr>
          <w:spacing w:val="-1"/>
        </w:rPr>
        <w:t>work</w:t>
      </w:r>
      <w:r w:rsidR="00552301">
        <w:rPr>
          <w:spacing w:val="3"/>
        </w:rPr>
        <w:t xml:space="preserve"> </w:t>
      </w:r>
      <w:r w:rsidR="00552301">
        <w:t>on</w:t>
      </w:r>
      <w:r w:rsidR="00552301">
        <w:rPr>
          <w:spacing w:val="-2"/>
        </w:rPr>
        <w:t xml:space="preserve"> </w:t>
      </w:r>
      <w:r w:rsidR="00552301">
        <w:rPr>
          <w:spacing w:val="-1"/>
        </w:rPr>
        <w:t>active</w:t>
      </w:r>
      <w:r w:rsidR="00552301">
        <w:t xml:space="preserve"> </w:t>
      </w:r>
      <w:r w:rsidR="00552301">
        <w:rPr>
          <w:spacing w:val="-1"/>
        </w:rPr>
        <w:t>learning</w:t>
      </w:r>
      <w:r w:rsidR="00552301">
        <w:t xml:space="preserve"> of causal models, including </w:t>
      </w:r>
      <w:r w:rsidR="0067028A">
        <w:t>l</w:t>
      </w:r>
      <w:bookmarkStart w:id="0" w:name="_GoBack"/>
      <w:bookmarkEnd w:id="0"/>
      <w:r w:rsidR="0067028A">
        <w:t xml:space="preserve">earning </w:t>
      </w:r>
      <w:r w:rsidR="00552301">
        <w:t>gene</w:t>
      </w:r>
      <w:r w:rsidR="00552301">
        <w:rPr>
          <w:spacing w:val="-2"/>
        </w:rPr>
        <w:t xml:space="preserve"> </w:t>
      </w:r>
      <w:r w:rsidR="00552301">
        <w:rPr>
          <w:spacing w:val="-1"/>
        </w:rPr>
        <w:t>expression</w:t>
      </w:r>
      <w:r w:rsidR="00552301">
        <w:t xml:space="preserve"> </w:t>
      </w:r>
      <w:r w:rsidR="00552301">
        <w:rPr>
          <w:spacing w:val="-1"/>
        </w:rPr>
        <w:t>networks</w:t>
      </w:r>
      <w:r w:rsidR="00552301">
        <w:rPr>
          <w:spacing w:val="-2"/>
        </w:rPr>
        <w:t xml:space="preserve"> </w:t>
      </w:r>
      <w:r w:rsidR="00552301">
        <w:rPr>
          <w:spacing w:val="-1"/>
        </w:rPr>
        <w:t xml:space="preserve">from </w:t>
      </w:r>
      <w:r w:rsidR="00552301">
        <w:rPr>
          <w:spacing w:val="-2"/>
        </w:rPr>
        <w:t>DNA</w:t>
      </w:r>
      <w:r w:rsidR="00552301">
        <w:t xml:space="preserve"> </w:t>
      </w:r>
      <w:r w:rsidR="00552301">
        <w:rPr>
          <w:spacing w:val="-1"/>
        </w:rPr>
        <w:t>microarrays</w:t>
      </w:r>
      <w:r w:rsidR="0067028A">
        <w:rPr>
          <w:spacing w:val="-1"/>
        </w:rPr>
        <w:t>. He</w:t>
      </w:r>
      <w:r w:rsidR="00552301">
        <w:rPr>
          <w:spacing w:val="-2"/>
        </w:rPr>
        <w:t xml:space="preserve"> </w:t>
      </w:r>
      <w:r w:rsidR="00552301">
        <w:rPr>
          <w:spacing w:val="-1"/>
        </w:rPr>
        <w:t>co-</w:t>
      </w:r>
      <w:r w:rsidR="00552301">
        <w:rPr>
          <w:rFonts w:eastAsia="Arial" w:cs="Arial"/>
          <w:spacing w:val="-1"/>
        </w:rPr>
        <w:t>edited</w:t>
      </w:r>
      <w:r w:rsidR="00552301">
        <w:rPr>
          <w:rFonts w:eastAsia="Arial" w:cs="Arial"/>
        </w:rPr>
        <w:t xml:space="preserve"> a</w:t>
      </w:r>
      <w:r w:rsidR="00552301">
        <w:rPr>
          <w:rFonts w:eastAsia="Arial" w:cs="Arial"/>
          <w:spacing w:val="-2"/>
        </w:rPr>
        <w:t xml:space="preserve"> </w:t>
      </w:r>
      <w:r w:rsidR="00552301">
        <w:rPr>
          <w:rFonts w:eastAsia="Arial" w:cs="Arial"/>
          <w:spacing w:val="-1"/>
        </w:rPr>
        <w:t>book</w:t>
      </w:r>
      <w:r w:rsidR="00552301">
        <w:rPr>
          <w:rFonts w:eastAsia="Arial" w:cs="Arial"/>
          <w:spacing w:val="1"/>
        </w:rPr>
        <w:t xml:space="preserve"> </w:t>
      </w:r>
      <w:r w:rsidR="00552301">
        <w:rPr>
          <w:rFonts w:eastAsia="Arial" w:cs="Arial"/>
          <w:spacing w:val="-2"/>
        </w:rPr>
        <w:t>with</w:t>
      </w:r>
      <w:r w:rsidR="00552301">
        <w:rPr>
          <w:rFonts w:eastAsia="Arial" w:cs="Arial"/>
        </w:rPr>
        <w:t xml:space="preserve"> Dr. </w:t>
      </w:r>
      <w:r>
        <w:rPr>
          <w:rFonts w:eastAsia="Arial" w:cs="Arial"/>
        </w:rPr>
        <w:t xml:space="preserve">Clark </w:t>
      </w:r>
      <w:r w:rsidR="00552301">
        <w:rPr>
          <w:rFonts w:eastAsia="Arial" w:cs="Arial"/>
          <w:spacing w:val="-1"/>
        </w:rPr>
        <w:t xml:space="preserve">Glymour </w:t>
      </w:r>
      <w:r w:rsidR="0067028A">
        <w:rPr>
          <w:rFonts w:eastAsia="Arial" w:cs="Arial"/>
          <w:spacing w:val="-1"/>
        </w:rPr>
        <w:t xml:space="preserve">on causal modeling and discovery that is </w:t>
      </w:r>
      <w:r w:rsidR="00552301">
        <w:rPr>
          <w:rFonts w:eastAsia="Arial" w:cs="Arial"/>
          <w:spacing w:val="-1"/>
        </w:rPr>
        <w:t>titled</w:t>
      </w:r>
      <w:r w:rsidR="00552301">
        <w:rPr>
          <w:rFonts w:eastAsia="Arial" w:cs="Arial"/>
          <w:spacing w:val="-2"/>
        </w:rPr>
        <w:t xml:space="preserve"> </w:t>
      </w:r>
      <w:r w:rsidR="00552301">
        <w:rPr>
          <w:rFonts w:eastAsia="Arial" w:cs="Arial"/>
          <w:spacing w:val="-1"/>
        </w:rPr>
        <w:t>“Computation,</w:t>
      </w:r>
      <w:r w:rsidR="00552301">
        <w:rPr>
          <w:rFonts w:eastAsia="Arial" w:cs="Arial"/>
          <w:spacing w:val="2"/>
        </w:rPr>
        <w:t xml:space="preserve"> </w:t>
      </w:r>
      <w:r w:rsidR="00552301">
        <w:rPr>
          <w:rFonts w:eastAsia="Arial" w:cs="Arial"/>
          <w:spacing w:val="-1"/>
        </w:rPr>
        <w:t>Causation, and</w:t>
      </w:r>
      <w:r w:rsidR="00552301">
        <w:rPr>
          <w:rFonts w:eastAsia="Arial" w:cs="Arial"/>
        </w:rPr>
        <w:t xml:space="preserve"> </w:t>
      </w:r>
      <w:r w:rsidR="00552301">
        <w:rPr>
          <w:rFonts w:eastAsia="Arial" w:cs="Arial"/>
          <w:spacing w:val="-1"/>
        </w:rPr>
        <w:t>Discovery.”</w:t>
      </w:r>
      <w:r>
        <w:rPr>
          <w:rFonts w:eastAsia="Arial" w:cs="Arial"/>
          <w:spacing w:val="-1"/>
        </w:rPr>
        <w:t xml:space="preserve"> </w:t>
      </w:r>
      <w:r>
        <w:t>He continues to actively pursue basic and translational research in graphical causal modeling and discovery.</w:t>
      </w:r>
    </w:p>
    <w:p w14:paraId="362B72D3" w14:textId="08C64839" w:rsidR="00DA1AFA" w:rsidRPr="00D776A0" w:rsidRDefault="00DA1AFA" w:rsidP="006A7492">
      <w:pPr>
        <w:spacing w:before="120"/>
        <w:ind w:left="274"/>
        <w:rPr>
          <w:rFonts w:asciiTheme="minorHAnsi" w:hAnsiTheme="minorHAnsi" w:cstheme="minorBidi"/>
          <w:color w:val="1F4E79" w:themeColor="accent1" w:themeShade="80"/>
          <w:szCs w:val="22"/>
        </w:rPr>
      </w:pPr>
      <w:r>
        <w:rPr>
          <w:rFonts w:eastAsia="Arial" w:cs="Arial"/>
        </w:rPr>
        <w:t>In</w:t>
      </w:r>
      <w:r>
        <w:rPr>
          <w:rFonts w:eastAsia="Arial" w:cs="Arial"/>
          <w:spacing w:val="-2"/>
        </w:rPr>
        <w:t xml:space="preserve"> </w:t>
      </w:r>
      <w:r>
        <w:rPr>
          <w:rFonts w:eastAsia="Arial" w:cs="Arial"/>
          <w:spacing w:val="-1"/>
        </w:rPr>
        <w:t>general,</w:t>
      </w:r>
      <w:r>
        <w:rPr>
          <w:rFonts w:eastAsia="Arial" w:cs="Arial"/>
          <w:spacing w:val="-2"/>
        </w:rPr>
        <w:t xml:space="preserve"> his current </w:t>
      </w:r>
      <w:r>
        <w:rPr>
          <w:spacing w:val="-1"/>
        </w:rPr>
        <w:t>research</w:t>
      </w:r>
      <w:r>
        <w:rPr>
          <w:spacing w:val="-2"/>
        </w:rPr>
        <w:t xml:space="preserve"> </w:t>
      </w:r>
      <w:r>
        <w:rPr>
          <w:spacing w:val="-1"/>
        </w:rPr>
        <w:t>involves</w:t>
      </w:r>
      <w:r>
        <w:t xml:space="preserve"> the </w:t>
      </w:r>
      <w:r>
        <w:rPr>
          <w:spacing w:val="-1"/>
        </w:rPr>
        <w:t>development and application</w:t>
      </w:r>
      <w:r>
        <w:t xml:space="preserve"> </w:t>
      </w:r>
      <w:r>
        <w:rPr>
          <w:spacing w:val="-2"/>
        </w:rPr>
        <w:t>of</w:t>
      </w:r>
      <w:r>
        <w:rPr>
          <w:spacing w:val="4"/>
        </w:rPr>
        <w:t xml:space="preserve"> new </w:t>
      </w:r>
      <w:r>
        <w:rPr>
          <w:spacing w:val="-1"/>
        </w:rPr>
        <w:t>machine</w:t>
      </w:r>
      <w:r>
        <w:t xml:space="preserve"> </w:t>
      </w:r>
      <w:r>
        <w:rPr>
          <w:spacing w:val="-1"/>
        </w:rPr>
        <w:t>learning,</w:t>
      </w:r>
      <w:r>
        <w:rPr>
          <w:spacing w:val="2"/>
        </w:rPr>
        <w:t xml:space="preserve"> </w:t>
      </w:r>
      <w:r>
        <w:rPr>
          <w:spacing w:val="-1"/>
        </w:rPr>
        <w:t>artificial intelligence, and Bayesian statistical methods</w:t>
      </w:r>
      <w:r>
        <w:rPr>
          <w:spacing w:val="-2"/>
        </w:rPr>
        <w:t xml:space="preserve"> </w:t>
      </w:r>
      <w:r>
        <w:t xml:space="preserve">to </w:t>
      </w:r>
      <w:r>
        <w:rPr>
          <w:spacing w:val="-1"/>
        </w:rPr>
        <w:t>address</w:t>
      </w:r>
      <w:r>
        <w:rPr>
          <w:spacing w:val="-2"/>
        </w:rPr>
        <w:t xml:space="preserve"> </w:t>
      </w:r>
      <w:r>
        <w:rPr>
          <w:spacing w:val="-1"/>
        </w:rPr>
        <w:t>biomedical</w:t>
      </w:r>
      <w:r>
        <w:t xml:space="preserve"> </w:t>
      </w:r>
      <w:r>
        <w:rPr>
          <w:spacing w:val="-1"/>
        </w:rPr>
        <w:t>informatics</w:t>
      </w:r>
      <w:r>
        <w:rPr>
          <w:spacing w:val="-2"/>
        </w:rPr>
        <w:t xml:space="preserve"> </w:t>
      </w:r>
      <w:r>
        <w:rPr>
          <w:spacing w:val="-1"/>
        </w:rPr>
        <w:t>research</w:t>
      </w:r>
      <w:r>
        <w:rPr>
          <w:spacing w:val="77"/>
        </w:rPr>
        <w:t xml:space="preserve"> </w:t>
      </w:r>
      <w:r>
        <w:rPr>
          <w:spacing w:val="-1"/>
        </w:rPr>
        <w:t>problems.</w:t>
      </w:r>
      <w:r>
        <w:t xml:space="preserve"> </w:t>
      </w:r>
      <w:r w:rsidR="00D776A0" w:rsidRPr="002A7A07">
        <w:rPr>
          <w:rFonts w:cs="Arial"/>
          <w:szCs w:val="22"/>
        </w:rPr>
        <w:t>He is involved in projects on causal discovery from observational biomedical data, infectious disease outbreak detection and characterization, personalized cancer diagnosis and outcome prediction, clinical alerting based on machine learning from an electronic-medical-record (EMR) archive, and an EMR system that learns to highlight the mo</w:t>
      </w:r>
      <w:r w:rsidR="00D776A0">
        <w:rPr>
          <w:rFonts w:cs="Arial"/>
          <w:szCs w:val="22"/>
        </w:rPr>
        <w:t xml:space="preserve">st useful patient information. </w:t>
      </w:r>
      <w:r>
        <w:rPr>
          <w:spacing w:val="-1"/>
        </w:rPr>
        <w:t>He</w:t>
      </w:r>
      <w:r>
        <w:t xml:space="preserve"> </w:t>
      </w:r>
      <w:r>
        <w:rPr>
          <w:spacing w:val="-1"/>
        </w:rPr>
        <w:t>has</w:t>
      </w:r>
      <w:r>
        <w:rPr>
          <w:spacing w:val="1"/>
        </w:rPr>
        <w:t xml:space="preserve"> </w:t>
      </w:r>
      <w:r>
        <w:rPr>
          <w:spacing w:val="-1"/>
        </w:rPr>
        <w:t>over</w:t>
      </w:r>
      <w:r>
        <w:rPr>
          <w:spacing w:val="1"/>
        </w:rPr>
        <w:t xml:space="preserve"> </w:t>
      </w:r>
      <w:r>
        <w:rPr>
          <w:spacing w:val="-1"/>
        </w:rPr>
        <w:t>180</w:t>
      </w:r>
      <w:r>
        <w:t xml:space="preserve"> </w:t>
      </w:r>
      <w:r>
        <w:rPr>
          <w:spacing w:val="-1"/>
        </w:rPr>
        <w:t>peer-reviewed</w:t>
      </w:r>
      <w:r>
        <w:t xml:space="preserve"> </w:t>
      </w:r>
      <w:r>
        <w:rPr>
          <w:spacing w:val="-1"/>
        </w:rPr>
        <w:t>research</w:t>
      </w:r>
      <w:r>
        <w:rPr>
          <w:spacing w:val="1"/>
        </w:rPr>
        <w:t xml:space="preserve"> </w:t>
      </w:r>
      <w:r>
        <w:rPr>
          <w:spacing w:val="-1"/>
        </w:rPr>
        <w:t>papers</w:t>
      </w:r>
      <w:r>
        <w:rPr>
          <w:spacing w:val="-2"/>
        </w:rPr>
        <w:t xml:space="preserve"> </w:t>
      </w:r>
      <w:r>
        <w:rPr>
          <w:spacing w:val="-1"/>
        </w:rPr>
        <w:t>related</w:t>
      </w:r>
      <w:r>
        <w:rPr>
          <w:spacing w:val="-2"/>
        </w:rPr>
        <w:t xml:space="preserve"> </w:t>
      </w:r>
      <w:r>
        <w:t>to</w:t>
      </w:r>
      <w:r>
        <w:rPr>
          <w:spacing w:val="-2"/>
        </w:rPr>
        <w:t xml:space="preserve"> </w:t>
      </w:r>
      <w:r>
        <w:rPr>
          <w:spacing w:val="-1"/>
        </w:rPr>
        <w:t>these</w:t>
      </w:r>
      <w:r>
        <w:t xml:space="preserve"> </w:t>
      </w:r>
      <w:r>
        <w:rPr>
          <w:spacing w:val="-1"/>
        </w:rPr>
        <w:t>areas</w:t>
      </w:r>
      <w:r>
        <w:rPr>
          <w:spacing w:val="-2"/>
        </w:rPr>
        <w:t xml:space="preserve"> of</w:t>
      </w:r>
      <w:r>
        <w:rPr>
          <w:spacing w:val="2"/>
        </w:rPr>
        <w:t xml:space="preserve"> </w:t>
      </w:r>
      <w:r>
        <w:rPr>
          <w:spacing w:val="-2"/>
        </w:rPr>
        <w:t>study.</w:t>
      </w:r>
    </w:p>
    <w:p w14:paraId="4E1F882A" w14:textId="77777777" w:rsidR="002C51BC" w:rsidRPr="00A128A0" w:rsidRDefault="002C51BC" w:rsidP="002C51BC">
      <w:pPr>
        <w:pStyle w:val="DataField11pt-Single"/>
        <w:rPr>
          <w:rStyle w:val="Strong"/>
        </w:rPr>
      </w:pPr>
    </w:p>
    <w:p w14:paraId="14E6F36B" w14:textId="77777777" w:rsidR="00DB7A2E" w:rsidRDefault="00DB7A2E" w:rsidP="00DB7A2E">
      <w:pPr>
        <w:pStyle w:val="DataField11pt-Single"/>
        <w:rPr>
          <w:rStyle w:val="Strong"/>
        </w:rPr>
      </w:pPr>
      <w:r w:rsidRPr="00A128A0">
        <w:rPr>
          <w:rStyle w:val="Strong"/>
        </w:rPr>
        <w:t>B.</w:t>
      </w:r>
      <w:r w:rsidRPr="00A128A0">
        <w:rPr>
          <w:rStyle w:val="Strong"/>
        </w:rPr>
        <w:tab/>
        <w:t>Positions and Honors</w:t>
      </w:r>
    </w:p>
    <w:p w14:paraId="7B15128E" w14:textId="77777777" w:rsidR="00DB7A2E" w:rsidRPr="005470E8" w:rsidRDefault="00DB7A2E" w:rsidP="00DB7A2E">
      <w:pPr>
        <w:pStyle w:val="DataField11pt-Single"/>
        <w:rPr>
          <w:szCs w:val="22"/>
        </w:rPr>
      </w:pPr>
      <w:r w:rsidRPr="00492EB0">
        <w:rPr>
          <w:rStyle w:val="Strong"/>
          <w:sz w:val="16"/>
        </w:rPr>
        <w:br/>
      </w:r>
      <w:r w:rsidRPr="0031322D">
        <w:rPr>
          <w:szCs w:val="22"/>
          <w:u w:val="single"/>
        </w:rPr>
        <w:t>Professional Experience</w:t>
      </w:r>
      <w:r w:rsidRPr="005470E8">
        <w:rPr>
          <w:szCs w:val="22"/>
        </w:rPr>
        <w:t xml:space="preserve"> </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20"/>
        <w:gridCol w:w="9270"/>
      </w:tblGrid>
      <w:tr w:rsidR="00DB7A2E" w14:paraId="34154D72" w14:textId="77777777" w:rsidTr="00DF71A2">
        <w:tc>
          <w:tcPr>
            <w:tcW w:w="1620" w:type="dxa"/>
          </w:tcPr>
          <w:p w14:paraId="7275C4BF" w14:textId="77777777" w:rsidR="00DB7A2E" w:rsidRPr="00574A40" w:rsidRDefault="00DB7A2E" w:rsidP="00DF71A2">
            <w:pPr>
              <w:tabs>
                <w:tab w:val="left" w:pos="1152"/>
              </w:tabs>
              <w:ind w:left="162"/>
              <w:rPr>
                <w:rFonts w:cs="Arial"/>
                <w:szCs w:val="22"/>
              </w:rPr>
            </w:pPr>
            <w:r w:rsidRPr="00574A40">
              <w:rPr>
                <w:rFonts w:cs="Arial"/>
              </w:rPr>
              <w:t xml:space="preserve">1986 - </w:t>
            </w:r>
            <w:r>
              <w:rPr>
                <w:rFonts w:cs="Arial"/>
              </w:rPr>
              <w:t>19</w:t>
            </w:r>
            <w:r w:rsidRPr="00574A40">
              <w:rPr>
                <w:rFonts w:cs="Arial"/>
              </w:rPr>
              <w:t>87</w:t>
            </w:r>
          </w:p>
        </w:tc>
        <w:tc>
          <w:tcPr>
            <w:tcW w:w="9270" w:type="dxa"/>
          </w:tcPr>
          <w:p w14:paraId="2B09DAA2" w14:textId="77777777" w:rsidR="00DB7A2E" w:rsidRPr="00574A40" w:rsidRDefault="00DB7A2E" w:rsidP="00DF71A2">
            <w:pPr>
              <w:tabs>
                <w:tab w:val="left" w:pos="1152"/>
              </w:tabs>
              <w:ind w:left="162"/>
              <w:rPr>
                <w:rFonts w:cs="Arial"/>
                <w:szCs w:val="22"/>
              </w:rPr>
            </w:pPr>
            <w:r>
              <w:rPr>
                <w:rFonts w:cs="Arial"/>
              </w:rPr>
              <w:t>Postdoctoral Fellow</w:t>
            </w:r>
            <w:r w:rsidRPr="00574A40">
              <w:rPr>
                <w:rFonts w:cs="Arial"/>
              </w:rPr>
              <w:t>, Medical Informatics, Stanford University</w:t>
            </w:r>
          </w:p>
        </w:tc>
      </w:tr>
      <w:tr w:rsidR="00DB7A2E" w14:paraId="103732DE" w14:textId="77777777" w:rsidTr="00DF71A2">
        <w:tc>
          <w:tcPr>
            <w:tcW w:w="1620" w:type="dxa"/>
          </w:tcPr>
          <w:p w14:paraId="3048EB07" w14:textId="77777777" w:rsidR="00DB7A2E" w:rsidRPr="00574A40" w:rsidRDefault="00DB7A2E" w:rsidP="00DF71A2">
            <w:pPr>
              <w:tabs>
                <w:tab w:val="left" w:pos="1152"/>
              </w:tabs>
              <w:ind w:left="162"/>
              <w:rPr>
                <w:rFonts w:cs="Arial"/>
                <w:szCs w:val="22"/>
              </w:rPr>
            </w:pPr>
            <w:r w:rsidRPr="00574A40">
              <w:rPr>
                <w:rFonts w:cs="Arial"/>
              </w:rPr>
              <w:t xml:space="preserve">1987 - </w:t>
            </w:r>
            <w:r>
              <w:rPr>
                <w:rFonts w:cs="Arial"/>
              </w:rPr>
              <w:t>19</w:t>
            </w:r>
            <w:r w:rsidRPr="00574A40">
              <w:rPr>
                <w:rFonts w:cs="Arial"/>
              </w:rPr>
              <w:t>89</w:t>
            </w:r>
          </w:p>
        </w:tc>
        <w:tc>
          <w:tcPr>
            <w:tcW w:w="9270" w:type="dxa"/>
          </w:tcPr>
          <w:p w14:paraId="786D327F" w14:textId="77777777" w:rsidR="00DB7A2E" w:rsidRPr="00574A40" w:rsidRDefault="00DB7A2E" w:rsidP="00DF71A2">
            <w:pPr>
              <w:tabs>
                <w:tab w:val="left" w:pos="1152"/>
              </w:tabs>
              <w:ind w:left="162"/>
              <w:rPr>
                <w:rFonts w:cs="Arial"/>
                <w:szCs w:val="22"/>
              </w:rPr>
            </w:pPr>
            <w:r w:rsidRPr="00574A40">
              <w:rPr>
                <w:rFonts w:cs="Arial"/>
              </w:rPr>
              <w:t>Research Associate, Medical Informatics, Stanford University</w:t>
            </w:r>
          </w:p>
        </w:tc>
      </w:tr>
      <w:tr w:rsidR="00DB7A2E" w14:paraId="4BED3480" w14:textId="77777777" w:rsidTr="00DF71A2">
        <w:tc>
          <w:tcPr>
            <w:tcW w:w="1620" w:type="dxa"/>
          </w:tcPr>
          <w:p w14:paraId="30A72486" w14:textId="77777777" w:rsidR="00DB7A2E" w:rsidRPr="00574A40" w:rsidRDefault="00DB7A2E" w:rsidP="00DF71A2">
            <w:pPr>
              <w:tabs>
                <w:tab w:val="left" w:pos="1152"/>
              </w:tabs>
              <w:ind w:left="162"/>
              <w:rPr>
                <w:rFonts w:cs="Arial"/>
                <w:szCs w:val="22"/>
              </w:rPr>
            </w:pPr>
            <w:r w:rsidRPr="00574A40">
              <w:rPr>
                <w:rFonts w:cs="Arial"/>
              </w:rPr>
              <w:t xml:space="preserve">1989 - </w:t>
            </w:r>
            <w:r>
              <w:rPr>
                <w:rFonts w:cs="Arial"/>
              </w:rPr>
              <w:t>19</w:t>
            </w:r>
            <w:r w:rsidRPr="00574A40">
              <w:rPr>
                <w:rFonts w:cs="Arial"/>
              </w:rPr>
              <w:t>90</w:t>
            </w:r>
          </w:p>
        </w:tc>
        <w:tc>
          <w:tcPr>
            <w:tcW w:w="9270" w:type="dxa"/>
          </w:tcPr>
          <w:p w14:paraId="1730F329" w14:textId="77777777" w:rsidR="00DB7A2E" w:rsidRPr="00574A40" w:rsidRDefault="00DB7A2E" w:rsidP="00DF71A2">
            <w:pPr>
              <w:tabs>
                <w:tab w:val="left" w:pos="1152"/>
              </w:tabs>
              <w:ind w:left="162"/>
              <w:rPr>
                <w:rFonts w:cs="Arial"/>
                <w:szCs w:val="22"/>
              </w:rPr>
            </w:pPr>
            <w:r w:rsidRPr="00574A40">
              <w:rPr>
                <w:rFonts w:cs="Arial"/>
              </w:rPr>
              <w:t>Senior Research Associate, Medical Informatics, Stanford University</w:t>
            </w:r>
          </w:p>
        </w:tc>
      </w:tr>
      <w:tr w:rsidR="00DB7A2E" w14:paraId="03AE69A4" w14:textId="77777777" w:rsidTr="00DF71A2">
        <w:tc>
          <w:tcPr>
            <w:tcW w:w="1620" w:type="dxa"/>
          </w:tcPr>
          <w:p w14:paraId="6603ECB6" w14:textId="77777777" w:rsidR="00DB7A2E" w:rsidRPr="00574A40" w:rsidRDefault="00DB7A2E" w:rsidP="00DF71A2">
            <w:pPr>
              <w:tabs>
                <w:tab w:val="left" w:pos="1152"/>
              </w:tabs>
              <w:ind w:left="162"/>
              <w:rPr>
                <w:rFonts w:cs="Arial"/>
                <w:szCs w:val="22"/>
              </w:rPr>
            </w:pPr>
            <w:r w:rsidRPr="00574A40">
              <w:rPr>
                <w:rFonts w:cs="Arial"/>
              </w:rPr>
              <w:t xml:space="preserve">1990 - </w:t>
            </w:r>
            <w:r>
              <w:rPr>
                <w:rFonts w:cs="Arial"/>
              </w:rPr>
              <w:t>19</w:t>
            </w:r>
            <w:r w:rsidRPr="00574A40">
              <w:rPr>
                <w:rFonts w:cs="Arial"/>
              </w:rPr>
              <w:t>96</w:t>
            </w:r>
          </w:p>
        </w:tc>
        <w:tc>
          <w:tcPr>
            <w:tcW w:w="9270" w:type="dxa"/>
          </w:tcPr>
          <w:p w14:paraId="3F9CF6A2" w14:textId="77777777" w:rsidR="00DB7A2E" w:rsidRPr="00574A40" w:rsidRDefault="00DB7A2E" w:rsidP="00DF71A2">
            <w:pPr>
              <w:tabs>
                <w:tab w:val="left" w:pos="1152"/>
              </w:tabs>
              <w:ind w:left="162"/>
              <w:rPr>
                <w:rFonts w:cs="Arial"/>
                <w:szCs w:val="22"/>
              </w:rPr>
            </w:pPr>
            <w:r w:rsidRPr="00574A40">
              <w:rPr>
                <w:rFonts w:cs="Arial"/>
              </w:rPr>
              <w:t>Assistant Professor of Medicine, University of Pittsburgh</w:t>
            </w:r>
          </w:p>
        </w:tc>
      </w:tr>
      <w:tr w:rsidR="00DB7A2E" w14:paraId="54AEF414" w14:textId="77777777" w:rsidTr="00DF71A2">
        <w:tc>
          <w:tcPr>
            <w:tcW w:w="1620" w:type="dxa"/>
          </w:tcPr>
          <w:p w14:paraId="55176250" w14:textId="77777777" w:rsidR="00DB7A2E" w:rsidRPr="00574A40" w:rsidRDefault="00DB7A2E" w:rsidP="00DF71A2">
            <w:pPr>
              <w:tabs>
                <w:tab w:val="left" w:pos="1152"/>
              </w:tabs>
              <w:ind w:left="162"/>
              <w:rPr>
                <w:rFonts w:cs="Arial"/>
              </w:rPr>
            </w:pPr>
            <w:r>
              <w:rPr>
                <w:rFonts w:cs="Arial"/>
              </w:rPr>
              <w:t>1990 -</w:t>
            </w:r>
          </w:p>
        </w:tc>
        <w:tc>
          <w:tcPr>
            <w:tcW w:w="9270" w:type="dxa"/>
          </w:tcPr>
          <w:p w14:paraId="7D237791" w14:textId="77777777" w:rsidR="00DB7A2E" w:rsidRPr="00574A40" w:rsidRDefault="00DB7A2E" w:rsidP="00DF71A2">
            <w:pPr>
              <w:tabs>
                <w:tab w:val="left" w:pos="1152"/>
              </w:tabs>
              <w:ind w:left="162"/>
              <w:rPr>
                <w:rFonts w:cs="Arial"/>
              </w:rPr>
            </w:pPr>
            <w:r>
              <w:rPr>
                <w:rFonts w:cs="Arial"/>
              </w:rPr>
              <w:t>Secondary faculty appointment in the Intelligent Systems Program, University of Pittsburgh</w:t>
            </w:r>
          </w:p>
        </w:tc>
      </w:tr>
      <w:tr w:rsidR="00DB7A2E" w14:paraId="0141B606" w14:textId="77777777" w:rsidTr="00DF71A2">
        <w:tc>
          <w:tcPr>
            <w:tcW w:w="1620" w:type="dxa"/>
          </w:tcPr>
          <w:p w14:paraId="56D68D96" w14:textId="77777777" w:rsidR="00DB7A2E" w:rsidRPr="00574A40" w:rsidRDefault="00DB7A2E" w:rsidP="00DF71A2">
            <w:pPr>
              <w:tabs>
                <w:tab w:val="left" w:pos="1152"/>
              </w:tabs>
              <w:ind w:left="162"/>
              <w:rPr>
                <w:rFonts w:cs="Arial"/>
                <w:szCs w:val="22"/>
              </w:rPr>
            </w:pPr>
            <w:r w:rsidRPr="00574A40">
              <w:rPr>
                <w:rFonts w:cs="Arial"/>
              </w:rPr>
              <w:t>1997</w:t>
            </w:r>
            <w:r>
              <w:rPr>
                <w:rFonts w:cs="Arial"/>
              </w:rPr>
              <w:t xml:space="preserve"> - 2006</w:t>
            </w:r>
          </w:p>
        </w:tc>
        <w:tc>
          <w:tcPr>
            <w:tcW w:w="9270" w:type="dxa"/>
          </w:tcPr>
          <w:p w14:paraId="0002AA08" w14:textId="77777777" w:rsidR="00DB7A2E" w:rsidRPr="00574A40" w:rsidRDefault="00DB7A2E" w:rsidP="00DF71A2">
            <w:pPr>
              <w:pStyle w:val="hang-indent"/>
              <w:ind w:left="162" w:firstLine="0"/>
              <w:rPr>
                <w:rFonts w:ascii="Arial" w:hAnsi="Arial" w:cs="Arial"/>
                <w:sz w:val="22"/>
                <w:szCs w:val="22"/>
              </w:rPr>
            </w:pPr>
            <w:r w:rsidRPr="00574A40">
              <w:rPr>
                <w:rFonts w:ascii="Arial" w:hAnsi="Arial" w:cs="Arial"/>
                <w:sz w:val="22"/>
              </w:rPr>
              <w:t>Associate Professor of Medicine, University of Pittsburgh</w:t>
            </w:r>
          </w:p>
        </w:tc>
      </w:tr>
      <w:tr w:rsidR="00DB7A2E" w14:paraId="45989E11" w14:textId="77777777" w:rsidTr="00DF71A2">
        <w:tc>
          <w:tcPr>
            <w:tcW w:w="1620" w:type="dxa"/>
          </w:tcPr>
          <w:p w14:paraId="50F0B1BD" w14:textId="77777777" w:rsidR="00DB7A2E" w:rsidRDefault="00DB7A2E" w:rsidP="00DF71A2">
            <w:pPr>
              <w:tabs>
                <w:tab w:val="left" w:pos="1152"/>
              </w:tabs>
              <w:ind w:left="162"/>
              <w:rPr>
                <w:rFonts w:cs="Arial"/>
              </w:rPr>
            </w:pPr>
            <w:r>
              <w:rPr>
                <w:rFonts w:cs="Arial"/>
              </w:rPr>
              <w:lastRenderedPageBreak/>
              <w:t>2006 - 2012</w:t>
            </w:r>
          </w:p>
          <w:p w14:paraId="3CDF71C1" w14:textId="77777777" w:rsidR="00DB7A2E" w:rsidRPr="00574A40" w:rsidRDefault="00DB7A2E" w:rsidP="00DF71A2">
            <w:pPr>
              <w:tabs>
                <w:tab w:val="left" w:pos="1152"/>
              </w:tabs>
              <w:ind w:left="162"/>
              <w:rPr>
                <w:rFonts w:cs="Arial"/>
              </w:rPr>
            </w:pPr>
            <w:r>
              <w:rPr>
                <w:rFonts w:cs="Arial"/>
              </w:rPr>
              <w:t>2006 -</w:t>
            </w:r>
          </w:p>
        </w:tc>
        <w:tc>
          <w:tcPr>
            <w:tcW w:w="9270" w:type="dxa"/>
          </w:tcPr>
          <w:p w14:paraId="631BDA12" w14:textId="77777777" w:rsidR="00DB7A2E" w:rsidRDefault="00DB7A2E" w:rsidP="00DF71A2">
            <w:pPr>
              <w:pStyle w:val="hang-indent"/>
              <w:ind w:left="162" w:firstLine="0"/>
              <w:rPr>
                <w:rFonts w:ascii="Arial" w:hAnsi="Arial" w:cs="Arial"/>
                <w:sz w:val="22"/>
              </w:rPr>
            </w:pPr>
            <w:r>
              <w:rPr>
                <w:rFonts w:ascii="Arial" w:hAnsi="Arial" w:cs="Arial"/>
                <w:sz w:val="22"/>
              </w:rPr>
              <w:t>Associate Professor of Biomedical Informatics, University of Pittsburgh</w:t>
            </w:r>
          </w:p>
          <w:p w14:paraId="3E89C007" w14:textId="77777777" w:rsidR="00DB7A2E" w:rsidRPr="002A12C8" w:rsidRDefault="00DB7A2E" w:rsidP="00DF71A2">
            <w:pPr>
              <w:pStyle w:val="hang-indent"/>
              <w:ind w:left="162" w:firstLine="0"/>
              <w:rPr>
                <w:rFonts w:ascii="Arial" w:hAnsi="Arial" w:cs="Arial"/>
                <w:sz w:val="22"/>
                <w:szCs w:val="22"/>
              </w:rPr>
            </w:pPr>
            <w:r w:rsidRPr="002A12C8">
              <w:rPr>
                <w:rFonts w:ascii="Arial" w:hAnsi="Arial" w:cs="Arial"/>
                <w:sz w:val="22"/>
                <w:szCs w:val="22"/>
              </w:rPr>
              <w:t>Secondary faculty appointment in Computational and Systems Biology, Un. of Pittsburgh</w:t>
            </w:r>
          </w:p>
        </w:tc>
      </w:tr>
      <w:tr w:rsidR="00DB7A2E" w14:paraId="40D44502" w14:textId="77777777" w:rsidTr="00DF71A2">
        <w:tc>
          <w:tcPr>
            <w:tcW w:w="1620" w:type="dxa"/>
          </w:tcPr>
          <w:p w14:paraId="0AF4BDA2" w14:textId="77777777" w:rsidR="00DB7A2E" w:rsidRPr="00574A40" w:rsidRDefault="00DB7A2E" w:rsidP="00DF71A2">
            <w:pPr>
              <w:tabs>
                <w:tab w:val="left" w:pos="1152"/>
              </w:tabs>
              <w:ind w:left="162"/>
              <w:rPr>
                <w:rFonts w:cs="Arial"/>
              </w:rPr>
            </w:pPr>
            <w:r>
              <w:rPr>
                <w:rFonts w:cs="Arial"/>
              </w:rPr>
              <w:t xml:space="preserve">2006 - </w:t>
            </w:r>
          </w:p>
        </w:tc>
        <w:tc>
          <w:tcPr>
            <w:tcW w:w="9270" w:type="dxa"/>
          </w:tcPr>
          <w:p w14:paraId="6A1B9FF4" w14:textId="77777777" w:rsidR="00DB7A2E" w:rsidRPr="00574A40" w:rsidRDefault="00DB7A2E" w:rsidP="00DF71A2">
            <w:pPr>
              <w:pStyle w:val="hang-indent"/>
              <w:ind w:left="162" w:firstLine="0"/>
              <w:rPr>
                <w:rFonts w:ascii="Arial" w:hAnsi="Arial" w:cs="Arial"/>
                <w:sz w:val="22"/>
              </w:rPr>
            </w:pPr>
            <w:r>
              <w:rPr>
                <w:rFonts w:ascii="Arial" w:hAnsi="Arial" w:cs="Arial"/>
                <w:sz w:val="22"/>
              </w:rPr>
              <w:t>Vice Chair, Department of Biomedical Informatics, University of Pittsburgh</w:t>
            </w:r>
          </w:p>
        </w:tc>
      </w:tr>
      <w:tr w:rsidR="00DB7A2E" w14:paraId="253E343E" w14:textId="77777777" w:rsidTr="00DF71A2">
        <w:tc>
          <w:tcPr>
            <w:tcW w:w="1620" w:type="dxa"/>
          </w:tcPr>
          <w:p w14:paraId="2A6830C0" w14:textId="77777777" w:rsidR="00DB7A2E" w:rsidRDefault="00DB7A2E" w:rsidP="00DF71A2">
            <w:pPr>
              <w:tabs>
                <w:tab w:val="left" w:pos="1152"/>
              </w:tabs>
              <w:ind w:left="162"/>
              <w:rPr>
                <w:rFonts w:cs="Arial"/>
              </w:rPr>
            </w:pPr>
            <w:r>
              <w:rPr>
                <w:rFonts w:cs="Arial"/>
              </w:rPr>
              <w:t>2012 -</w:t>
            </w:r>
          </w:p>
          <w:p w14:paraId="7A22F31D" w14:textId="77777777" w:rsidR="00DB7A2E" w:rsidRDefault="00DB7A2E" w:rsidP="00DF71A2">
            <w:pPr>
              <w:tabs>
                <w:tab w:val="left" w:pos="1152"/>
              </w:tabs>
              <w:ind w:left="162"/>
              <w:rPr>
                <w:rFonts w:cs="Arial"/>
              </w:rPr>
            </w:pPr>
            <w:r>
              <w:rPr>
                <w:rFonts w:cs="Arial"/>
              </w:rPr>
              <w:t>2019 -</w:t>
            </w:r>
          </w:p>
        </w:tc>
        <w:tc>
          <w:tcPr>
            <w:tcW w:w="9270" w:type="dxa"/>
          </w:tcPr>
          <w:p w14:paraId="29D596AC" w14:textId="77777777" w:rsidR="00DB7A2E" w:rsidRDefault="00DB7A2E" w:rsidP="00DF71A2">
            <w:pPr>
              <w:pStyle w:val="hang-indent"/>
              <w:ind w:left="162" w:firstLine="0"/>
              <w:rPr>
                <w:rFonts w:ascii="Arial" w:hAnsi="Arial" w:cs="Arial"/>
                <w:sz w:val="22"/>
              </w:rPr>
            </w:pPr>
            <w:r>
              <w:rPr>
                <w:rFonts w:ascii="Arial" w:hAnsi="Arial" w:cs="Arial"/>
                <w:sz w:val="22"/>
              </w:rPr>
              <w:t>Professor of Biomedical Informatics (primary appointment), University of Pittsburgh</w:t>
            </w:r>
          </w:p>
          <w:p w14:paraId="02021722" w14:textId="77777777" w:rsidR="00DB7A2E" w:rsidRDefault="00DB7A2E" w:rsidP="00DF71A2">
            <w:pPr>
              <w:pStyle w:val="hang-indent"/>
              <w:ind w:left="162" w:firstLine="0"/>
              <w:rPr>
                <w:rFonts w:ascii="Arial" w:hAnsi="Arial" w:cs="Arial"/>
                <w:sz w:val="22"/>
              </w:rPr>
            </w:pPr>
            <w:r w:rsidRPr="002A12C8">
              <w:rPr>
                <w:rFonts w:ascii="Arial" w:hAnsi="Arial" w:cs="Arial"/>
                <w:sz w:val="22"/>
                <w:szCs w:val="22"/>
              </w:rPr>
              <w:t>Secondary faculty appointment in</w:t>
            </w:r>
            <w:r>
              <w:rPr>
                <w:rFonts w:ascii="Arial" w:hAnsi="Arial" w:cs="Arial"/>
                <w:sz w:val="22"/>
              </w:rPr>
              <w:t xml:space="preserve"> Professor of Pharmaceutical Sciences</w:t>
            </w:r>
          </w:p>
        </w:tc>
      </w:tr>
      <w:tr w:rsidR="00DB7A2E" w14:paraId="61442A55" w14:textId="77777777" w:rsidTr="00DF71A2">
        <w:tc>
          <w:tcPr>
            <w:tcW w:w="1620" w:type="dxa"/>
          </w:tcPr>
          <w:p w14:paraId="5E66ED8A" w14:textId="77777777" w:rsidR="00DB7A2E" w:rsidRDefault="00DB7A2E" w:rsidP="00DF71A2">
            <w:pPr>
              <w:tabs>
                <w:tab w:val="left" w:pos="1152"/>
              </w:tabs>
              <w:ind w:left="162"/>
              <w:rPr>
                <w:rFonts w:cs="Arial"/>
              </w:rPr>
            </w:pPr>
            <w:r>
              <w:rPr>
                <w:rFonts w:cs="Arial"/>
              </w:rPr>
              <w:t>2019 -</w:t>
            </w:r>
          </w:p>
        </w:tc>
        <w:tc>
          <w:tcPr>
            <w:tcW w:w="9270" w:type="dxa"/>
          </w:tcPr>
          <w:p w14:paraId="2DB3AEC3" w14:textId="77777777" w:rsidR="00DB7A2E" w:rsidRDefault="00DB7A2E" w:rsidP="00DF71A2">
            <w:pPr>
              <w:pStyle w:val="hang-indent"/>
              <w:ind w:left="162" w:firstLine="0"/>
              <w:rPr>
                <w:rFonts w:ascii="Arial" w:hAnsi="Arial" w:cs="Arial"/>
                <w:sz w:val="22"/>
              </w:rPr>
            </w:pPr>
            <w:r>
              <w:rPr>
                <w:rFonts w:ascii="Arial" w:hAnsi="Arial" w:cs="Arial"/>
                <w:sz w:val="22"/>
              </w:rPr>
              <w:t>Distinguished Professor of Biomedical Informatics, University of Pittsburgh</w:t>
            </w:r>
          </w:p>
        </w:tc>
      </w:tr>
    </w:tbl>
    <w:p w14:paraId="0F18E143" w14:textId="77777777" w:rsidR="00DB7A2E" w:rsidRPr="0031322D" w:rsidRDefault="00DB7A2E" w:rsidP="00DB7A2E">
      <w:pPr>
        <w:spacing w:before="120"/>
        <w:ind w:left="86"/>
        <w:rPr>
          <w:rFonts w:cs="Arial"/>
          <w:b/>
          <w:szCs w:val="22"/>
          <w:u w:val="single"/>
        </w:rPr>
      </w:pPr>
      <w:r w:rsidRPr="0031322D">
        <w:rPr>
          <w:rFonts w:cs="Arial"/>
          <w:b/>
          <w:szCs w:val="22"/>
          <w:u w:val="single"/>
        </w:rPr>
        <w:t>Honors</w:t>
      </w:r>
    </w:p>
    <w:tbl>
      <w:tblPr>
        <w:tblStyle w:val="TableGrid"/>
        <w:tblW w:w="10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20"/>
        <w:gridCol w:w="9246"/>
      </w:tblGrid>
      <w:tr w:rsidR="00DB7A2E" w:rsidRPr="005A431A" w14:paraId="429CEE4F" w14:textId="77777777" w:rsidTr="00DF71A2">
        <w:trPr>
          <w:trHeight w:val="266"/>
        </w:trPr>
        <w:tc>
          <w:tcPr>
            <w:tcW w:w="1620" w:type="dxa"/>
          </w:tcPr>
          <w:p w14:paraId="48868DC6" w14:textId="77777777" w:rsidR="00DB7A2E" w:rsidRPr="00574A40" w:rsidRDefault="00DB7A2E" w:rsidP="00DF71A2">
            <w:pPr>
              <w:tabs>
                <w:tab w:val="left" w:pos="1152"/>
              </w:tabs>
              <w:spacing w:before="120"/>
              <w:ind w:left="158"/>
              <w:rPr>
                <w:rFonts w:cs="Arial"/>
                <w:szCs w:val="22"/>
              </w:rPr>
            </w:pPr>
            <w:r w:rsidRPr="00574A40">
              <w:rPr>
                <w:rFonts w:cs="Arial"/>
              </w:rPr>
              <w:t>1975</w:t>
            </w:r>
          </w:p>
        </w:tc>
        <w:tc>
          <w:tcPr>
            <w:tcW w:w="9246" w:type="dxa"/>
          </w:tcPr>
          <w:p w14:paraId="6CF9B4E0" w14:textId="77777777" w:rsidR="00DB7A2E" w:rsidRPr="005A431A" w:rsidRDefault="00DB7A2E" w:rsidP="00DF71A2">
            <w:pPr>
              <w:tabs>
                <w:tab w:val="left" w:pos="1152"/>
              </w:tabs>
              <w:spacing w:before="120"/>
              <w:ind w:left="158"/>
              <w:rPr>
                <w:rFonts w:cs="Arial"/>
                <w:szCs w:val="22"/>
                <w:lang w:val="sv-SE"/>
              </w:rPr>
            </w:pPr>
            <w:r w:rsidRPr="005A431A">
              <w:rPr>
                <w:rFonts w:cs="Arial"/>
                <w:lang w:val="sv-SE"/>
              </w:rPr>
              <w:t>Tau Beta Pi, M.I.T.</w:t>
            </w:r>
          </w:p>
        </w:tc>
      </w:tr>
      <w:tr w:rsidR="00DB7A2E" w:rsidRPr="00574A40" w14:paraId="38B8179B" w14:textId="77777777" w:rsidTr="00DF71A2">
        <w:trPr>
          <w:trHeight w:val="266"/>
        </w:trPr>
        <w:tc>
          <w:tcPr>
            <w:tcW w:w="1620" w:type="dxa"/>
          </w:tcPr>
          <w:p w14:paraId="196F2D22" w14:textId="77777777" w:rsidR="00DB7A2E" w:rsidRPr="00574A40" w:rsidRDefault="00DB7A2E" w:rsidP="00DF71A2">
            <w:pPr>
              <w:tabs>
                <w:tab w:val="left" w:pos="1152"/>
              </w:tabs>
              <w:ind w:left="162"/>
              <w:rPr>
                <w:rFonts w:cs="Arial"/>
                <w:szCs w:val="22"/>
              </w:rPr>
            </w:pPr>
            <w:r>
              <w:rPr>
                <w:rFonts w:cs="Arial"/>
              </w:rPr>
              <w:t>1977 - 19</w:t>
            </w:r>
            <w:r w:rsidRPr="00574A40">
              <w:rPr>
                <w:rFonts w:cs="Arial"/>
              </w:rPr>
              <w:t>84</w:t>
            </w:r>
          </w:p>
        </w:tc>
        <w:tc>
          <w:tcPr>
            <w:tcW w:w="9246" w:type="dxa"/>
          </w:tcPr>
          <w:p w14:paraId="5923426C" w14:textId="77777777" w:rsidR="00DB7A2E" w:rsidRPr="00574A40" w:rsidRDefault="00DB7A2E" w:rsidP="00DF71A2">
            <w:pPr>
              <w:tabs>
                <w:tab w:val="left" w:pos="1152"/>
              </w:tabs>
              <w:ind w:left="162"/>
              <w:rPr>
                <w:rFonts w:cs="Arial"/>
                <w:szCs w:val="22"/>
              </w:rPr>
            </w:pPr>
            <w:r w:rsidRPr="00574A40">
              <w:rPr>
                <w:rFonts w:cs="Arial"/>
              </w:rPr>
              <w:t>Medical Scientist Training Program Trainee, Stanford University, Stanford, CA</w:t>
            </w:r>
          </w:p>
        </w:tc>
      </w:tr>
      <w:tr w:rsidR="00DB7A2E" w:rsidRPr="00574A40" w14:paraId="2882FA88" w14:textId="77777777" w:rsidTr="00DF71A2">
        <w:trPr>
          <w:trHeight w:val="517"/>
        </w:trPr>
        <w:tc>
          <w:tcPr>
            <w:tcW w:w="1620" w:type="dxa"/>
          </w:tcPr>
          <w:p w14:paraId="096E5E24" w14:textId="77777777" w:rsidR="00DB7A2E" w:rsidRPr="00574A40" w:rsidRDefault="00DB7A2E" w:rsidP="00DF71A2">
            <w:pPr>
              <w:tabs>
                <w:tab w:val="left" w:pos="1152"/>
              </w:tabs>
              <w:ind w:left="162"/>
              <w:rPr>
                <w:rFonts w:cs="Arial"/>
                <w:szCs w:val="22"/>
              </w:rPr>
            </w:pPr>
            <w:r w:rsidRPr="00574A40">
              <w:rPr>
                <w:rFonts w:cs="Arial"/>
              </w:rPr>
              <w:t>1985</w:t>
            </w:r>
          </w:p>
        </w:tc>
        <w:tc>
          <w:tcPr>
            <w:tcW w:w="9246" w:type="dxa"/>
          </w:tcPr>
          <w:p w14:paraId="6A1E53D5" w14:textId="77777777" w:rsidR="00DB7A2E" w:rsidRPr="00574A40" w:rsidRDefault="00DB7A2E" w:rsidP="00DF71A2">
            <w:pPr>
              <w:ind w:left="162"/>
              <w:rPr>
                <w:rFonts w:cs="Arial"/>
              </w:rPr>
            </w:pPr>
            <w:r w:rsidRPr="00574A40">
              <w:rPr>
                <w:rFonts w:cs="Arial"/>
              </w:rPr>
              <w:t>Martin Epstein award for best paper in the student paper competition at the Ninth Annual Symposium on Computer Applications in Medical Care</w:t>
            </w:r>
          </w:p>
        </w:tc>
      </w:tr>
      <w:tr w:rsidR="00DB7A2E" w:rsidRPr="00574A40" w14:paraId="315F6F6C" w14:textId="77777777" w:rsidTr="00DF71A2">
        <w:trPr>
          <w:trHeight w:val="266"/>
        </w:trPr>
        <w:tc>
          <w:tcPr>
            <w:tcW w:w="1620" w:type="dxa"/>
          </w:tcPr>
          <w:p w14:paraId="43D1F950" w14:textId="77777777" w:rsidR="00DB7A2E" w:rsidRPr="00574A40" w:rsidRDefault="00DB7A2E" w:rsidP="00DF71A2">
            <w:pPr>
              <w:tabs>
                <w:tab w:val="left" w:pos="1152"/>
              </w:tabs>
              <w:ind w:left="162"/>
              <w:rPr>
                <w:rFonts w:cs="Arial"/>
                <w:szCs w:val="22"/>
              </w:rPr>
            </w:pPr>
            <w:r w:rsidRPr="00574A40">
              <w:rPr>
                <w:rFonts w:cs="Arial"/>
              </w:rPr>
              <w:t>1991</w:t>
            </w:r>
          </w:p>
        </w:tc>
        <w:tc>
          <w:tcPr>
            <w:tcW w:w="9246" w:type="dxa"/>
          </w:tcPr>
          <w:p w14:paraId="69565DF5" w14:textId="77777777" w:rsidR="00DB7A2E" w:rsidRPr="00574A40" w:rsidRDefault="00DB7A2E" w:rsidP="00DF71A2">
            <w:pPr>
              <w:tabs>
                <w:tab w:val="left" w:pos="1152"/>
              </w:tabs>
              <w:ind w:left="162"/>
              <w:rPr>
                <w:rFonts w:cs="Arial"/>
                <w:szCs w:val="22"/>
              </w:rPr>
            </w:pPr>
            <w:r w:rsidRPr="00574A40">
              <w:rPr>
                <w:rFonts w:cs="Arial"/>
              </w:rPr>
              <w:t xml:space="preserve">Elected </w:t>
            </w:r>
            <w:r>
              <w:rPr>
                <w:rFonts w:cs="Arial"/>
              </w:rPr>
              <w:t>as a Fellow of</w:t>
            </w:r>
            <w:r w:rsidRPr="00574A40">
              <w:rPr>
                <w:rFonts w:cs="Arial"/>
              </w:rPr>
              <w:t xml:space="preserve"> the American College of Medical Informatics</w:t>
            </w:r>
          </w:p>
        </w:tc>
      </w:tr>
      <w:tr w:rsidR="00DB7A2E" w:rsidRPr="00574A40" w14:paraId="2E1CF738" w14:textId="77777777" w:rsidTr="00DF71A2">
        <w:trPr>
          <w:trHeight w:val="266"/>
        </w:trPr>
        <w:tc>
          <w:tcPr>
            <w:tcW w:w="1620" w:type="dxa"/>
          </w:tcPr>
          <w:p w14:paraId="35425FE5" w14:textId="77777777" w:rsidR="00DB7A2E" w:rsidRPr="00574A40" w:rsidRDefault="00DB7A2E" w:rsidP="00DF71A2">
            <w:pPr>
              <w:tabs>
                <w:tab w:val="left" w:pos="1152"/>
              </w:tabs>
              <w:ind w:left="162"/>
              <w:rPr>
                <w:rFonts w:cs="Arial"/>
              </w:rPr>
            </w:pPr>
            <w:r>
              <w:rPr>
                <w:rFonts w:cs="Arial"/>
              </w:rPr>
              <w:t>1999</w:t>
            </w:r>
          </w:p>
        </w:tc>
        <w:tc>
          <w:tcPr>
            <w:tcW w:w="9246" w:type="dxa"/>
          </w:tcPr>
          <w:p w14:paraId="4E65AFFA" w14:textId="77777777" w:rsidR="00DB7A2E" w:rsidRPr="00574A40" w:rsidRDefault="00DB7A2E" w:rsidP="00DF71A2">
            <w:pPr>
              <w:tabs>
                <w:tab w:val="left" w:pos="1152"/>
              </w:tabs>
              <w:ind w:left="162"/>
              <w:rPr>
                <w:rFonts w:cs="Arial"/>
              </w:rPr>
            </w:pPr>
            <w:r>
              <w:rPr>
                <w:rFonts w:cs="Arial"/>
              </w:rPr>
              <w:t>General Chair, Conference on Uncertainty in Artificial Intelligence</w:t>
            </w:r>
          </w:p>
        </w:tc>
      </w:tr>
      <w:tr w:rsidR="00DB7A2E" w:rsidRPr="00574A40" w14:paraId="3BB27AD3" w14:textId="77777777" w:rsidTr="00DF71A2">
        <w:trPr>
          <w:trHeight w:val="266"/>
        </w:trPr>
        <w:tc>
          <w:tcPr>
            <w:tcW w:w="1620" w:type="dxa"/>
          </w:tcPr>
          <w:p w14:paraId="2844DA50" w14:textId="77777777" w:rsidR="00DB7A2E" w:rsidRPr="00574A40" w:rsidRDefault="00DB7A2E" w:rsidP="00DF71A2">
            <w:pPr>
              <w:tabs>
                <w:tab w:val="left" w:pos="1152"/>
              </w:tabs>
              <w:ind w:left="162"/>
              <w:rPr>
                <w:rFonts w:cs="Arial"/>
              </w:rPr>
            </w:pPr>
            <w:r>
              <w:rPr>
                <w:rFonts w:cs="Arial"/>
              </w:rPr>
              <w:t>2005</w:t>
            </w:r>
          </w:p>
        </w:tc>
        <w:tc>
          <w:tcPr>
            <w:tcW w:w="9246" w:type="dxa"/>
          </w:tcPr>
          <w:p w14:paraId="74780707" w14:textId="77777777" w:rsidR="00DB7A2E" w:rsidRPr="00574A40" w:rsidRDefault="00DB7A2E" w:rsidP="00DF71A2">
            <w:pPr>
              <w:tabs>
                <w:tab w:val="left" w:pos="1152"/>
              </w:tabs>
              <w:ind w:left="162"/>
              <w:rPr>
                <w:rFonts w:cs="Arial"/>
              </w:rPr>
            </w:pPr>
            <w:r>
              <w:rPr>
                <w:rFonts w:cs="Arial"/>
              </w:rPr>
              <w:t>Distinguished paper award, Symposium of the American Medical Informatics Association</w:t>
            </w:r>
          </w:p>
        </w:tc>
      </w:tr>
      <w:tr w:rsidR="00DB7A2E" w:rsidRPr="00574A40" w14:paraId="02D9E5F5" w14:textId="77777777" w:rsidTr="00DF71A2">
        <w:trPr>
          <w:trHeight w:val="234"/>
        </w:trPr>
        <w:tc>
          <w:tcPr>
            <w:tcW w:w="1620" w:type="dxa"/>
          </w:tcPr>
          <w:p w14:paraId="491EBE0E" w14:textId="77777777" w:rsidR="00DB7A2E" w:rsidRDefault="00DB7A2E" w:rsidP="00DF71A2">
            <w:pPr>
              <w:tabs>
                <w:tab w:val="left" w:pos="1152"/>
              </w:tabs>
              <w:ind w:left="162"/>
              <w:rPr>
                <w:rFonts w:cs="Arial"/>
              </w:rPr>
            </w:pPr>
            <w:r>
              <w:rPr>
                <w:rFonts w:cs="Arial"/>
              </w:rPr>
              <w:t>2006</w:t>
            </w:r>
          </w:p>
        </w:tc>
        <w:tc>
          <w:tcPr>
            <w:tcW w:w="9246" w:type="dxa"/>
          </w:tcPr>
          <w:p w14:paraId="3B6DEAEA" w14:textId="77777777" w:rsidR="00DB7A2E" w:rsidRDefault="00DB7A2E" w:rsidP="00DF71A2">
            <w:pPr>
              <w:tabs>
                <w:tab w:val="left" w:pos="1152"/>
              </w:tabs>
              <w:ind w:left="162"/>
              <w:rPr>
                <w:rFonts w:cs="Arial"/>
              </w:rPr>
            </w:pPr>
            <w:r>
              <w:rPr>
                <w:rFonts w:cs="Arial"/>
              </w:rPr>
              <w:t>Elected as a Fellow of the Association for the Advancement of Artificial Intelligence (AAAI)</w:t>
            </w:r>
          </w:p>
        </w:tc>
      </w:tr>
      <w:tr w:rsidR="00DB7A2E" w:rsidRPr="00574A40" w14:paraId="58E6A830" w14:textId="77777777" w:rsidTr="00DF71A2">
        <w:trPr>
          <w:trHeight w:val="252"/>
        </w:trPr>
        <w:tc>
          <w:tcPr>
            <w:tcW w:w="1620" w:type="dxa"/>
          </w:tcPr>
          <w:p w14:paraId="7C579E66" w14:textId="77777777" w:rsidR="00DB7A2E" w:rsidRPr="00574A40" w:rsidRDefault="00DB7A2E" w:rsidP="00DF71A2">
            <w:pPr>
              <w:tabs>
                <w:tab w:val="left" w:pos="1152"/>
              </w:tabs>
              <w:ind w:left="162"/>
              <w:rPr>
                <w:rFonts w:cs="Arial"/>
              </w:rPr>
            </w:pPr>
            <w:r>
              <w:rPr>
                <w:rFonts w:cs="Arial"/>
              </w:rPr>
              <w:t>2007 - 2008</w:t>
            </w:r>
          </w:p>
        </w:tc>
        <w:tc>
          <w:tcPr>
            <w:tcW w:w="9246" w:type="dxa"/>
          </w:tcPr>
          <w:p w14:paraId="4864AA50" w14:textId="77777777" w:rsidR="00DB7A2E" w:rsidRPr="00574A40" w:rsidRDefault="00DB7A2E" w:rsidP="00DF71A2">
            <w:pPr>
              <w:tabs>
                <w:tab w:val="left" w:pos="1152"/>
              </w:tabs>
              <w:ind w:left="158"/>
              <w:rPr>
                <w:rFonts w:cs="Arial"/>
              </w:rPr>
            </w:pPr>
            <w:r>
              <w:rPr>
                <w:rFonts w:cs="Arial"/>
              </w:rPr>
              <w:t>Executive board committee member, American College of Medical Informatics</w:t>
            </w:r>
          </w:p>
        </w:tc>
      </w:tr>
      <w:tr w:rsidR="00DB7A2E" w:rsidRPr="00574A40" w14:paraId="3557997A" w14:textId="77777777" w:rsidTr="00DF71A2">
        <w:trPr>
          <w:trHeight w:val="250"/>
        </w:trPr>
        <w:tc>
          <w:tcPr>
            <w:tcW w:w="1620" w:type="dxa"/>
          </w:tcPr>
          <w:p w14:paraId="23CF0D36" w14:textId="77777777" w:rsidR="00DB7A2E" w:rsidRPr="00574A40" w:rsidRDefault="00DB7A2E" w:rsidP="00DF71A2">
            <w:pPr>
              <w:tabs>
                <w:tab w:val="left" w:pos="1152"/>
              </w:tabs>
              <w:ind w:left="158"/>
              <w:rPr>
                <w:rFonts w:cs="Arial"/>
              </w:rPr>
            </w:pPr>
            <w:r>
              <w:rPr>
                <w:rFonts w:cs="Arial"/>
              </w:rPr>
              <w:t>2010</w:t>
            </w:r>
          </w:p>
        </w:tc>
        <w:tc>
          <w:tcPr>
            <w:tcW w:w="9246" w:type="dxa"/>
          </w:tcPr>
          <w:p w14:paraId="593A86F0" w14:textId="77777777" w:rsidR="00DB7A2E" w:rsidRPr="00E75938" w:rsidRDefault="00DB7A2E" w:rsidP="00DF71A2">
            <w:pPr>
              <w:tabs>
                <w:tab w:val="left" w:pos="1152"/>
              </w:tabs>
              <w:ind w:left="162"/>
              <w:rPr>
                <w:rFonts w:cs="Arial"/>
              </w:rPr>
            </w:pPr>
            <w:r w:rsidRPr="00E75938">
              <w:rPr>
                <w:rFonts w:cs="Arial"/>
              </w:rPr>
              <w:t>Homer R. Warner research award at the 2010 Annual Symposium of the American Medical Informatics Association for a</w:t>
            </w:r>
            <w:r>
              <w:rPr>
                <w:rFonts w:cs="Arial"/>
              </w:rPr>
              <w:t xml:space="preserve"> co-authored</w:t>
            </w:r>
            <w:r w:rsidRPr="00E75938">
              <w:rPr>
                <w:rFonts w:cs="Arial"/>
              </w:rPr>
              <w:t xml:space="preserve"> paper </w:t>
            </w:r>
          </w:p>
        </w:tc>
      </w:tr>
      <w:tr w:rsidR="00DB7A2E" w:rsidRPr="00574A40" w14:paraId="110D8D6A" w14:textId="77777777" w:rsidTr="00DF71A2">
        <w:trPr>
          <w:trHeight w:val="250"/>
        </w:trPr>
        <w:tc>
          <w:tcPr>
            <w:tcW w:w="1620" w:type="dxa"/>
          </w:tcPr>
          <w:p w14:paraId="7CA7B38F" w14:textId="77777777" w:rsidR="00DB7A2E" w:rsidRDefault="00DB7A2E" w:rsidP="00DF71A2">
            <w:pPr>
              <w:tabs>
                <w:tab w:val="left" w:pos="1152"/>
              </w:tabs>
              <w:ind w:left="162"/>
              <w:rPr>
                <w:rFonts w:cs="Arial"/>
              </w:rPr>
            </w:pPr>
            <w:r>
              <w:rPr>
                <w:rFonts w:cs="Arial"/>
              </w:rPr>
              <w:t>2011</w:t>
            </w:r>
          </w:p>
          <w:p w14:paraId="48A077C6" w14:textId="77777777" w:rsidR="00DB7A2E" w:rsidRDefault="00DB7A2E" w:rsidP="00DF71A2">
            <w:pPr>
              <w:tabs>
                <w:tab w:val="left" w:pos="1152"/>
              </w:tabs>
              <w:rPr>
                <w:rFonts w:cs="Arial"/>
              </w:rPr>
            </w:pPr>
          </w:p>
        </w:tc>
        <w:tc>
          <w:tcPr>
            <w:tcW w:w="9246" w:type="dxa"/>
          </w:tcPr>
          <w:p w14:paraId="4F1FC676" w14:textId="77777777" w:rsidR="00DB7A2E" w:rsidRPr="00075A05" w:rsidRDefault="00DB7A2E" w:rsidP="00DF71A2">
            <w:pPr>
              <w:tabs>
                <w:tab w:val="left" w:pos="1152"/>
              </w:tabs>
              <w:ind w:left="162"/>
            </w:pPr>
            <w:r w:rsidRPr="008A7DA7">
              <w:rPr>
                <w:rFonts w:cs="Arial"/>
              </w:rPr>
              <w:t xml:space="preserve">Marco </w:t>
            </w:r>
            <w:proofErr w:type="spellStart"/>
            <w:r w:rsidRPr="008A7DA7">
              <w:rPr>
                <w:rFonts w:cs="Arial"/>
              </w:rPr>
              <w:t>Ramoni</w:t>
            </w:r>
            <w:proofErr w:type="spellEnd"/>
            <w:r w:rsidRPr="008A7DA7">
              <w:rPr>
                <w:rFonts w:cs="Arial"/>
              </w:rPr>
              <w:t xml:space="preserve"> distinguished paper award at the 2011 AMIA Summit on Translational </w:t>
            </w:r>
            <w:r>
              <w:t>Bioinformatics for a co-authored paper</w:t>
            </w:r>
          </w:p>
        </w:tc>
      </w:tr>
      <w:tr w:rsidR="00DB7A2E" w:rsidRPr="00574A40" w14:paraId="7893F445" w14:textId="77777777" w:rsidTr="00DF71A2">
        <w:trPr>
          <w:trHeight w:val="250"/>
        </w:trPr>
        <w:tc>
          <w:tcPr>
            <w:tcW w:w="1620" w:type="dxa"/>
          </w:tcPr>
          <w:p w14:paraId="4FF6C83D" w14:textId="77777777" w:rsidR="00DB7A2E" w:rsidRDefault="00DB7A2E" w:rsidP="00DF71A2">
            <w:pPr>
              <w:tabs>
                <w:tab w:val="left" w:pos="1152"/>
              </w:tabs>
              <w:ind w:left="162"/>
              <w:rPr>
                <w:rFonts w:cs="Arial"/>
              </w:rPr>
            </w:pPr>
            <w:r>
              <w:rPr>
                <w:rFonts w:cs="Arial"/>
              </w:rPr>
              <w:t>2009 – 2013</w:t>
            </w:r>
          </w:p>
          <w:p w14:paraId="496CB6DC" w14:textId="77777777" w:rsidR="00DB7A2E" w:rsidRDefault="00DB7A2E" w:rsidP="00DF71A2">
            <w:pPr>
              <w:tabs>
                <w:tab w:val="left" w:pos="1152"/>
              </w:tabs>
              <w:rPr>
                <w:rFonts w:cs="Arial"/>
              </w:rPr>
            </w:pPr>
          </w:p>
        </w:tc>
        <w:tc>
          <w:tcPr>
            <w:tcW w:w="9246" w:type="dxa"/>
          </w:tcPr>
          <w:p w14:paraId="6AAFE292" w14:textId="77777777" w:rsidR="00DB7A2E" w:rsidRPr="008A7DA7" w:rsidRDefault="00DB7A2E" w:rsidP="00DF71A2">
            <w:pPr>
              <w:tabs>
                <w:tab w:val="left" w:pos="1152"/>
              </w:tabs>
              <w:ind w:left="162"/>
              <w:rPr>
                <w:rFonts w:cs="Arial"/>
              </w:rPr>
            </w:pPr>
            <w:r>
              <w:rPr>
                <w:rStyle w:val="st"/>
              </w:rPr>
              <w:t>Biomedical Library and Informatics Review Committee</w:t>
            </w:r>
            <w:r>
              <w:rPr>
                <w:rFonts w:cs="Arial"/>
              </w:rPr>
              <w:t xml:space="preserve"> (BLIRC study section), National Library of Medicine, National Institutes of Health (chair 2011-2013)</w:t>
            </w:r>
          </w:p>
        </w:tc>
      </w:tr>
      <w:tr w:rsidR="00DB7A2E" w:rsidRPr="00574A40" w14:paraId="16BD50D4" w14:textId="77777777" w:rsidTr="00DF71A2">
        <w:trPr>
          <w:trHeight w:val="250"/>
        </w:trPr>
        <w:tc>
          <w:tcPr>
            <w:tcW w:w="1620" w:type="dxa"/>
          </w:tcPr>
          <w:p w14:paraId="5F0EF739" w14:textId="77777777" w:rsidR="00DB7A2E" w:rsidRDefault="00DB7A2E" w:rsidP="00DF71A2">
            <w:pPr>
              <w:tabs>
                <w:tab w:val="left" w:pos="1152"/>
              </w:tabs>
              <w:ind w:left="162"/>
              <w:rPr>
                <w:rFonts w:cs="Arial"/>
              </w:rPr>
            </w:pPr>
            <w:r>
              <w:rPr>
                <w:rFonts w:cs="Arial"/>
              </w:rPr>
              <w:t>2018</w:t>
            </w:r>
          </w:p>
        </w:tc>
        <w:tc>
          <w:tcPr>
            <w:tcW w:w="9246" w:type="dxa"/>
          </w:tcPr>
          <w:p w14:paraId="5C2F1ECC" w14:textId="77777777" w:rsidR="00DB7A2E" w:rsidRDefault="00DB7A2E" w:rsidP="00DF71A2">
            <w:pPr>
              <w:tabs>
                <w:tab w:val="left" w:pos="1152"/>
              </w:tabs>
              <w:ind w:left="162"/>
              <w:rPr>
                <w:rStyle w:val="st"/>
              </w:rPr>
            </w:pPr>
            <w:r>
              <w:rPr>
                <w:rFonts w:cs="Arial"/>
              </w:rPr>
              <w:t>UPMC Endowed Chair, University of Pittsburgh</w:t>
            </w:r>
          </w:p>
        </w:tc>
      </w:tr>
    </w:tbl>
    <w:p w14:paraId="77D28AE3" w14:textId="77777777" w:rsidR="00DB7A2E" w:rsidRPr="00A128A0" w:rsidRDefault="00DB7A2E" w:rsidP="00DB7A2E">
      <w:pPr>
        <w:pStyle w:val="DataField11pt-Single"/>
        <w:rPr>
          <w:rStyle w:val="Strong"/>
        </w:rPr>
      </w:pPr>
    </w:p>
    <w:p w14:paraId="6327174E" w14:textId="77777777" w:rsidR="00DB7A2E" w:rsidRDefault="00DB7A2E" w:rsidP="00DB7A2E">
      <w:pPr>
        <w:pStyle w:val="DataField11pt-Single"/>
        <w:rPr>
          <w:rStyle w:val="Strong"/>
        </w:rPr>
      </w:pPr>
      <w:r w:rsidRPr="00A128A0">
        <w:rPr>
          <w:rStyle w:val="Strong"/>
        </w:rPr>
        <w:t>C.</w:t>
      </w:r>
      <w:r w:rsidRPr="00A128A0">
        <w:rPr>
          <w:rStyle w:val="Strong"/>
        </w:rPr>
        <w:tab/>
        <w:t>Contributions to Science</w:t>
      </w:r>
      <w:r>
        <w:rPr>
          <w:rStyle w:val="Strong"/>
        </w:rPr>
        <w:br/>
      </w:r>
    </w:p>
    <w:p w14:paraId="6DB5FA74" w14:textId="77777777" w:rsidR="00DB7A2E" w:rsidRPr="0017469A" w:rsidRDefault="00DB7A2E" w:rsidP="00DB7A2E">
      <w:pPr>
        <w:pStyle w:val="Default"/>
        <w:numPr>
          <w:ilvl w:val="0"/>
          <w:numId w:val="20"/>
        </w:numPr>
        <w:rPr>
          <w:sz w:val="22"/>
          <w:szCs w:val="22"/>
        </w:rPr>
      </w:pPr>
      <w:r w:rsidRPr="0017469A">
        <w:rPr>
          <w:b/>
          <w:sz w:val="22"/>
          <w:szCs w:val="22"/>
        </w:rPr>
        <w:t>Bayesian network modeling, inference</w:t>
      </w:r>
      <w:r>
        <w:rPr>
          <w:b/>
          <w:sz w:val="22"/>
          <w:szCs w:val="22"/>
        </w:rPr>
        <w:t>,</w:t>
      </w:r>
      <w:r w:rsidRPr="0017469A">
        <w:rPr>
          <w:b/>
          <w:sz w:val="22"/>
          <w:szCs w:val="22"/>
        </w:rPr>
        <w:t xml:space="preserve"> learning</w:t>
      </w:r>
      <w:r>
        <w:rPr>
          <w:b/>
          <w:sz w:val="22"/>
          <w:szCs w:val="22"/>
        </w:rPr>
        <w:t>, and explanation</w:t>
      </w:r>
      <w:r w:rsidRPr="0017469A">
        <w:rPr>
          <w:sz w:val="22"/>
          <w:szCs w:val="22"/>
        </w:rPr>
        <w:t xml:space="preserve">. </w:t>
      </w:r>
      <w:r>
        <w:rPr>
          <w:sz w:val="22"/>
          <w:szCs w:val="22"/>
        </w:rPr>
        <w:t xml:space="preserve">Bayesian networks (BNs) are now used commonly in biomedical informatics and many other fields. </w:t>
      </w:r>
      <w:r w:rsidRPr="0017469A">
        <w:rPr>
          <w:sz w:val="22"/>
          <w:szCs w:val="22"/>
        </w:rPr>
        <w:t xml:space="preserve">Dr. Cooper was one of the initial developers of </w:t>
      </w:r>
      <w:r>
        <w:rPr>
          <w:sz w:val="22"/>
          <w:szCs w:val="22"/>
        </w:rPr>
        <w:t>BNs.</w:t>
      </w:r>
      <w:r w:rsidRPr="0017469A">
        <w:rPr>
          <w:sz w:val="22"/>
          <w:szCs w:val="22"/>
        </w:rPr>
        <w:t xml:space="preserve"> His doctoral dissertation introduced a version of BN modeling </w:t>
      </w:r>
      <w:r>
        <w:rPr>
          <w:sz w:val="22"/>
          <w:szCs w:val="22"/>
        </w:rPr>
        <w:t xml:space="preserve">and inference </w:t>
      </w:r>
      <w:r w:rsidRPr="0017469A">
        <w:rPr>
          <w:sz w:val="22"/>
          <w:szCs w:val="22"/>
        </w:rPr>
        <w:t xml:space="preserve">and applied it to develop a </w:t>
      </w:r>
      <w:r>
        <w:rPr>
          <w:sz w:val="22"/>
          <w:szCs w:val="22"/>
        </w:rPr>
        <w:t xml:space="preserve">medical </w:t>
      </w:r>
      <w:r w:rsidRPr="0017469A">
        <w:rPr>
          <w:sz w:val="22"/>
          <w:szCs w:val="22"/>
        </w:rPr>
        <w:t xml:space="preserve">diagnostic system (1a). He analyzed the computational complexity of BN inference and showed it to be NP-hard (1b). </w:t>
      </w:r>
      <w:r>
        <w:rPr>
          <w:sz w:val="22"/>
          <w:szCs w:val="22"/>
        </w:rPr>
        <w:t xml:space="preserve">He also helped develop several early exact and approximate BN-inference algorithms. </w:t>
      </w:r>
      <w:r w:rsidRPr="0017469A">
        <w:rPr>
          <w:sz w:val="22"/>
          <w:szCs w:val="22"/>
        </w:rPr>
        <w:t xml:space="preserve">He co-developed a Bayesian method for learning BNs from data and prior knowledge (1c), which has been widely cited and </w:t>
      </w:r>
      <w:r>
        <w:rPr>
          <w:sz w:val="22"/>
          <w:szCs w:val="22"/>
        </w:rPr>
        <w:t>applied</w:t>
      </w:r>
      <w:r w:rsidRPr="0017469A">
        <w:rPr>
          <w:sz w:val="22"/>
          <w:szCs w:val="22"/>
        </w:rPr>
        <w:t xml:space="preserve"> </w:t>
      </w:r>
      <w:r>
        <w:rPr>
          <w:sz w:val="22"/>
          <w:szCs w:val="22"/>
        </w:rPr>
        <w:t xml:space="preserve">during </w:t>
      </w:r>
      <w:r w:rsidRPr="0017469A">
        <w:rPr>
          <w:sz w:val="22"/>
          <w:szCs w:val="22"/>
        </w:rPr>
        <w:t xml:space="preserve">the past 25 years. He </w:t>
      </w:r>
      <w:r>
        <w:rPr>
          <w:sz w:val="22"/>
          <w:szCs w:val="22"/>
        </w:rPr>
        <w:t xml:space="preserve">also </w:t>
      </w:r>
      <w:r w:rsidRPr="0017469A">
        <w:rPr>
          <w:sz w:val="22"/>
          <w:szCs w:val="22"/>
        </w:rPr>
        <w:t>helped develop and evaluate a method for explaining BN inference to user</w:t>
      </w:r>
      <w:r>
        <w:rPr>
          <w:sz w:val="22"/>
          <w:szCs w:val="22"/>
        </w:rPr>
        <w:t>s</w:t>
      </w:r>
      <w:r w:rsidRPr="0017469A">
        <w:rPr>
          <w:sz w:val="22"/>
          <w:szCs w:val="22"/>
        </w:rPr>
        <w:t xml:space="preserve"> (1d).</w:t>
      </w:r>
    </w:p>
    <w:p w14:paraId="79561C4A" w14:textId="77777777" w:rsidR="00DB7A2E" w:rsidRPr="0017469A" w:rsidRDefault="00DB7A2E" w:rsidP="00DB7A2E">
      <w:pPr>
        <w:pStyle w:val="ListParagraph"/>
        <w:numPr>
          <w:ilvl w:val="0"/>
          <w:numId w:val="19"/>
        </w:numPr>
        <w:autoSpaceDE/>
        <w:autoSpaceDN/>
        <w:spacing w:before="120"/>
        <w:ind w:left="1080"/>
        <w:contextualSpacing w:val="0"/>
        <w:jc w:val="both"/>
        <w:rPr>
          <w:szCs w:val="22"/>
        </w:rPr>
      </w:pPr>
      <w:r w:rsidRPr="0017469A">
        <w:rPr>
          <w:szCs w:val="22"/>
        </w:rPr>
        <w:t xml:space="preserve">Cooper GF. </w:t>
      </w:r>
      <w:r w:rsidRPr="00D73585">
        <w:rPr>
          <w:i/>
          <w:szCs w:val="22"/>
        </w:rPr>
        <w:t>NESTOR: A Computer-Based Medical Diagnostic Aid that Integrates Causal and Probabilistic Knowledge</w:t>
      </w:r>
      <w:r w:rsidRPr="0017469A">
        <w:rPr>
          <w:szCs w:val="22"/>
        </w:rPr>
        <w:t xml:space="preserve"> (doctoral dissertation, Stanford University, 1984)</w:t>
      </w:r>
      <w:r>
        <w:rPr>
          <w:szCs w:val="22"/>
        </w:rPr>
        <w:t>.</w:t>
      </w:r>
      <w:r w:rsidRPr="0017469A">
        <w:rPr>
          <w:szCs w:val="22"/>
        </w:rPr>
        <w:t xml:space="preserve"> [cited over </w:t>
      </w:r>
      <w:r>
        <w:rPr>
          <w:szCs w:val="22"/>
        </w:rPr>
        <w:t>270</w:t>
      </w:r>
      <w:r w:rsidRPr="0017469A">
        <w:rPr>
          <w:szCs w:val="22"/>
        </w:rPr>
        <w:t xml:space="preserve"> times, according to Google Scholar]</w:t>
      </w:r>
    </w:p>
    <w:p w14:paraId="77882F4D" w14:textId="77777777" w:rsidR="00DB7A2E" w:rsidRPr="0017469A" w:rsidRDefault="00DB7A2E" w:rsidP="00DB7A2E">
      <w:pPr>
        <w:pStyle w:val="ListParagraph"/>
        <w:numPr>
          <w:ilvl w:val="0"/>
          <w:numId w:val="19"/>
        </w:numPr>
        <w:autoSpaceDE/>
        <w:autoSpaceDN/>
        <w:spacing w:before="120"/>
        <w:ind w:left="1080"/>
        <w:contextualSpacing w:val="0"/>
        <w:rPr>
          <w:szCs w:val="22"/>
        </w:rPr>
      </w:pPr>
      <w:r w:rsidRPr="0017469A">
        <w:rPr>
          <w:szCs w:val="22"/>
        </w:rPr>
        <w:t xml:space="preserve">Cooper GF. The computational complexity of probabilistic inference using Bayesian belief networks. </w:t>
      </w:r>
      <w:r w:rsidRPr="00D73585">
        <w:rPr>
          <w:i/>
          <w:szCs w:val="22"/>
        </w:rPr>
        <w:t>Artificial Intelligence</w:t>
      </w:r>
      <w:r w:rsidRPr="0017469A">
        <w:rPr>
          <w:szCs w:val="22"/>
        </w:rPr>
        <w:t xml:space="preserve"> 42</w:t>
      </w:r>
      <w:r>
        <w:rPr>
          <w:szCs w:val="22"/>
        </w:rPr>
        <w:t xml:space="preserve"> (1990) 393–405. [cited over 2700</w:t>
      </w:r>
      <w:r w:rsidRPr="0017469A">
        <w:rPr>
          <w:szCs w:val="22"/>
        </w:rPr>
        <w:t xml:space="preserve"> times]</w:t>
      </w:r>
    </w:p>
    <w:p w14:paraId="3E8B96E2" w14:textId="77777777" w:rsidR="00DB7A2E" w:rsidRPr="0017469A" w:rsidRDefault="00DB7A2E" w:rsidP="00DB7A2E">
      <w:pPr>
        <w:pStyle w:val="ListParagraph"/>
        <w:numPr>
          <w:ilvl w:val="0"/>
          <w:numId w:val="19"/>
        </w:numPr>
        <w:spacing w:before="120" w:after="60"/>
        <w:ind w:left="1080"/>
        <w:contextualSpacing w:val="0"/>
        <w:rPr>
          <w:szCs w:val="22"/>
        </w:rPr>
      </w:pPr>
      <w:r w:rsidRPr="0017469A">
        <w:rPr>
          <w:szCs w:val="22"/>
        </w:rPr>
        <w:t xml:space="preserve">Cooper GF, Herskovits EH. A Bayesian method for the induction of probabilistic networks from data. </w:t>
      </w:r>
      <w:r w:rsidRPr="00D73585">
        <w:rPr>
          <w:i/>
          <w:szCs w:val="22"/>
        </w:rPr>
        <w:t>Machine Learning</w:t>
      </w:r>
      <w:r w:rsidRPr="0017469A">
        <w:rPr>
          <w:szCs w:val="22"/>
        </w:rPr>
        <w:t xml:space="preserve"> 9 (1992) 309–347. [cited over </w:t>
      </w:r>
      <w:r>
        <w:rPr>
          <w:szCs w:val="22"/>
        </w:rPr>
        <w:t>5000</w:t>
      </w:r>
      <w:r w:rsidRPr="0017469A">
        <w:rPr>
          <w:szCs w:val="22"/>
        </w:rPr>
        <w:t xml:space="preserve"> times]</w:t>
      </w:r>
    </w:p>
    <w:p w14:paraId="0C2823F6" w14:textId="77777777" w:rsidR="00DB7A2E" w:rsidRPr="0017469A" w:rsidRDefault="00DB7A2E" w:rsidP="00DB7A2E">
      <w:pPr>
        <w:pStyle w:val="ListParagraph"/>
        <w:numPr>
          <w:ilvl w:val="0"/>
          <w:numId w:val="19"/>
        </w:numPr>
        <w:autoSpaceDE/>
        <w:autoSpaceDN/>
        <w:spacing w:before="120"/>
        <w:ind w:left="1080"/>
        <w:contextualSpacing w:val="0"/>
        <w:rPr>
          <w:szCs w:val="22"/>
        </w:rPr>
      </w:pPr>
      <w:proofErr w:type="spellStart"/>
      <w:r w:rsidRPr="0017469A">
        <w:rPr>
          <w:szCs w:val="22"/>
        </w:rPr>
        <w:t>Suermondt</w:t>
      </w:r>
      <w:proofErr w:type="spellEnd"/>
      <w:r w:rsidRPr="0017469A">
        <w:rPr>
          <w:szCs w:val="22"/>
        </w:rPr>
        <w:t xml:space="preserve"> HJ, Cooper GF. An evaluation of explanations of probabilistic inference. </w:t>
      </w:r>
      <w:r w:rsidRPr="00D73585">
        <w:rPr>
          <w:i/>
          <w:szCs w:val="22"/>
        </w:rPr>
        <w:t>Computers and Biomedical Research</w:t>
      </w:r>
      <w:r w:rsidRPr="0017469A">
        <w:rPr>
          <w:szCs w:val="22"/>
        </w:rPr>
        <w:t xml:space="preserve"> 26</w:t>
      </w:r>
      <w:r>
        <w:rPr>
          <w:szCs w:val="22"/>
        </w:rPr>
        <w:t xml:space="preserve"> </w:t>
      </w:r>
      <w:r w:rsidRPr="0017469A">
        <w:rPr>
          <w:szCs w:val="22"/>
        </w:rPr>
        <w:t xml:space="preserve">(1993) 242-254. [cited over </w:t>
      </w:r>
      <w:r>
        <w:rPr>
          <w:szCs w:val="22"/>
        </w:rPr>
        <w:t>50</w:t>
      </w:r>
      <w:r w:rsidRPr="0017469A">
        <w:rPr>
          <w:szCs w:val="22"/>
        </w:rPr>
        <w:t xml:space="preserve"> times]</w:t>
      </w:r>
    </w:p>
    <w:p w14:paraId="7AF84F42" w14:textId="77777777" w:rsidR="00DB7A2E" w:rsidRDefault="00DB7A2E" w:rsidP="00DB7A2E">
      <w:pPr>
        <w:pStyle w:val="Default"/>
        <w:rPr>
          <w:sz w:val="22"/>
          <w:szCs w:val="22"/>
        </w:rPr>
      </w:pPr>
    </w:p>
    <w:p w14:paraId="23058E57" w14:textId="77777777" w:rsidR="00DB7A2E" w:rsidRPr="0051234F" w:rsidRDefault="00DB7A2E" w:rsidP="00DB7A2E">
      <w:pPr>
        <w:pStyle w:val="Default"/>
        <w:numPr>
          <w:ilvl w:val="0"/>
          <w:numId w:val="20"/>
        </w:numPr>
        <w:rPr>
          <w:sz w:val="22"/>
          <w:szCs w:val="22"/>
        </w:rPr>
      </w:pPr>
      <w:r w:rsidRPr="00091CE4">
        <w:rPr>
          <w:b/>
          <w:sz w:val="22"/>
          <w:szCs w:val="22"/>
        </w:rPr>
        <w:t>Causal modeling and discovery</w:t>
      </w:r>
      <w:r w:rsidRPr="00091CE4">
        <w:rPr>
          <w:sz w:val="22"/>
          <w:szCs w:val="22"/>
        </w:rPr>
        <w:t xml:space="preserve">. Much of science consists of discovering and modeling causal relationships in nature. Dr. Cooper was one of the early developers </w:t>
      </w:r>
      <w:r>
        <w:rPr>
          <w:sz w:val="22"/>
          <w:szCs w:val="22"/>
        </w:rPr>
        <w:t>of machine learning methods for learning</w:t>
      </w:r>
      <w:r w:rsidRPr="00091CE4">
        <w:rPr>
          <w:sz w:val="22"/>
          <w:szCs w:val="22"/>
        </w:rPr>
        <w:t xml:space="preserve"> causal BNs from data, including Bayesian methods for learning CBNs from combinations of observational data, experimental data, and prior knowledge (2a). He also wrote early papers on Bayesian methods for learning CBNs when there are hidden variables </w:t>
      </w:r>
      <w:r>
        <w:rPr>
          <w:sz w:val="22"/>
          <w:szCs w:val="22"/>
        </w:rPr>
        <w:t xml:space="preserve">and when there is selection bias. In recent years, he has helped develop and apply machine learning methods that use genomics data to discover the causal effects of tumor-specific genomic alterations (2b) and to predict patient response to cancer therapies (2c). </w:t>
      </w:r>
      <w:r>
        <w:rPr>
          <w:rFonts w:eastAsia="Arial"/>
          <w:sz w:val="22"/>
          <w:szCs w:val="22"/>
        </w:rPr>
        <w:t>He is the</w:t>
      </w:r>
      <w:r w:rsidRPr="0051234F">
        <w:rPr>
          <w:rFonts w:eastAsia="Arial"/>
          <w:sz w:val="22"/>
          <w:szCs w:val="22"/>
        </w:rPr>
        <w:t xml:space="preserve"> Director </w:t>
      </w:r>
      <w:r>
        <w:rPr>
          <w:rFonts w:eastAsia="Arial"/>
          <w:sz w:val="22"/>
          <w:szCs w:val="22"/>
        </w:rPr>
        <w:t>of</w:t>
      </w:r>
      <w:r w:rsidRPr="0051234F">
        <w:rPr>
          <w:rFonts w:eastAsia="Arial"/>
          <w:sz w:val="22"/>
          <w:szCs w:val="22"/>
        </w:rPr>
        <w:t xml:space="preserve"> the Center for Causal Discovery (2d) </w:t>
      </w:r>
      <w:r>
        <w:rPr>
          <w:rFonts w:eastAsia="Arial"/>
          <w:sz w:val="22"/>
          <w:szCs w:val="22"/>
        </w:rPr>
        <w:t xml:space="preserve">which </w:t>
      </w:r>
      <w:r w:rsidRPr="0051234F">
        <w:rPr>
          <w:rFonts w:eastAsia="Arial"/>
          <w:sz w:val="22"/>
          <w:szCs w:val="22"/>
        </w:rPr>
        <w:t xml:space="preserve">is making state-of-the-art causal discovery algorithms readily available and easy </w:t>
      </w:r>
      <w:r>
        <w:rPr>
          <w:rFonts w:eastAsia="Arial"/>
          <w:sz w:val="22"/>
          <w:szCs w:val="22"/>
        </w:rPr>
        <w:t>to use by biomedical scientists.</w:t>
      </w:r>
    </w:p>
    <w:p w14:paraId="273260B8" w14:textId="77777777" w:rsidR="00DB7A2E" w:rsidRDefault="00DB7A2E" w:rsidP="00DB7A2E">
      <w:pPr>
        <w:pStyle w:val="ListParagraph"/>
        <w:numPr>
          <w:ilvl w:val="0"/>
          <w:numId w:val="21"/>
        </w:numPr>
        <w:spacing w:before="120"/>
        <w:ind w:left="1080"/>
        <w:contextualSpacing w:val="0"/>
        <w:rPr>
          <w:rFonts w:cs="Arial"/>
          <w:szCs w:val="20"/>
        </w:rPr>
      </w:pPr>
      <w:r w:rsidRPr="00EE1C9A">
        <w:rPr>
          <w:rFonts w:cs="Arial"/>
          <w:szCs w:val="20"/>
        </w:rPr>
        <w:lastRenderedPageBreak/>
        <w:t xml:space="preserve">Glymour C, Cooper GF. (Eds.). </w:t>
      </w:r>
      <w:r w:rsidRPr="00EE1C9A">
        <w:rPr>
          <w:rFonts w:cs="Arial"/>
          <w:i/>
          <w:szCs w:val="20"/>
        </w:rPr>
        <w:t xml:space="preserve">Computation, Causation, and Discovery </w:t>
      </w:r>
      <w:r w:rsidRPr="00EE1C9A">
        <w:rPr>
          <w:rFonts w:cs="Arial"/>
          <w:szCs w:val="20"/>
        </w:rPr>
        <w:t>(MIT Press, Cambridge, MA, 1999). Note: This is an edited book and was not peer reviewed.</w:t>
      </w:r>
      <w:r>
        <w:rPr>
          <w:rFonts w:cs="Arial"/>
          <w:szCs w:val="20"/>
        </w:rPr>
        <w:t xml:space="preserve"> [cited over 440 times]</w:t>
      </w:r>
    </w:p>
    <w:p w14:paraId="52B546C3" w14:textId="77777777" w:rsidR="00DB7A2E" w:rsidRPr="00D776F6" w:rsidRDefault="00DB7A2E" w:rsidP="00DB7A2E">
      <w:pPr>
        <w:pStyle w:val="ListParagraph"/>
        <w:numPr>
          <w:ilvl w:val="0"/>
          <w:numId w:val="21"/>
        </w:numPr>
        <w:spacing w:before="120"/>
        <w:ind w:left="1080"/>
        <w:contextualSpacing w:val="0"/>
        <w:rPr>
          <w:rFonts w:cs="Arial"/>
          <w:szCs w:val="20"/>
        </w:rPr>
      </w:pPr>
      <w:r w:rsidRPr="00D776F6">
        <w:rPr>
          <w:rFonts w:cs="Arial"/>
          <w:szCs w:val="22"/>
        </w:rPr>
        <w:t xml:space="preserve">Cai C, Cooper GF, Lu KN, Ma X, Xu S, Zhao Z, Chen X, Xue Y, Lee AV, Clark N, Chen V, Lu S, Chen L, Yu L, </w:t>
      </w:r>
      <w:proofErr w:type="spellStart"/>
      <w:r w:rsidRPr="00D776F6">
        <w:rPr>
          <w:rFonts w:cs="Arial"/>
          <w:szCs w:val="22"/>
        </w:rPr>
        <w:t>Hochheiser</w:t>
      </w:r>
      <w:proofErr w:type="spellEnd"/>
      <w:r w:rsidRPr="00D776F6">
        <w:rPr>
          <w:rFonts w:cs="Arial"/>
          <w:szCs w:val="22"/>
        </w:rPr>
        <w:t xml:space="preserve"> HS, Jiang X, Wang QJ, Lu X. Systematic discovery of the functional impact of somatic genome alterations in individual tumors through tumor-specific causal inference. </w:t>
      </w:r>
      <w:r w:rsidRPr="00D776F6">
        <w:rPr>
          <w:rFonts w:cs="Arial"/>
          <w:i/>
          <w:iCs/>
          <w:szCs w:val="22"/>
        </w:rPr>
        <w:t xml:space="preserve">PLOS Computational Biology, </w:t>
      </w:r>
      <w:r w:rsidRPr="00D776F6">
        <w:rPr>
          <w:rFonts w:cs="Arial"/>
          <w:szCs w:val="22"/>
        </w:rPr>
        <w:t>15 (2019). PMID: 31276486</w:t>
      </w:r>
      <w:r>
        <w:rPr>
          <w:rFonts w:cs="Arial"/>
          <w:szCs w:val="22"/>
        </w:rPr>
        <w:t>,</w:t>
      </w:r>
      <w:r w:rsidRPr="00D776F6">
        <w:rPr>
          <w:rFonts w:cs="Arial"/>
          <w:szCs w:val="22"/>
        </w:rPr>
        <w:t xml:space="preserve"> </w:t>
      </w:r>
      <w:r w:rsidRPr="00D776F6">
        <w:rPr>
          <w:rFonts w:cs="Arial"/>
          <w:szCs w:val="20"/>
        </w:rPr>
        <w:t>PMCID: PMC6650088</w:t>
      </w:r>
    </w:p>
    <w:p w14:paraId="0F689177" w14:textId="77777777" w:rsidR="00DB7A2E" w:rsidRPr="00D776F6" w:rsidRDefault="00DB7A2E" w:rsidP="00DB7A2E">
      <w:pPr>
        <w:pStyle w:val="ListParagraph"/>
        <w:numPr>
          <w:ilvl w:val="0"/>
          <w:numId w:val="21"/>
        </w:numPr>
        <w:spacing w:before="120"/>
        <w:ind w:left="1080"/>
        <w:contextualSpacing w:val="0"/>
        <w:rPr>
          <w:rFonts w:cs="Arial"/>
          <w:szCs w:val="22"/>
        </w:rPr>
      </w:pPr>
      <w:r w:rsidRPr="003A50F6">
        <w:rPr>
          <w:color w:val="222222"/>
          <w:szCs w:val="22"/>
          <w:shd w:val="clear" w:color="auto" w:fill="FFFFFF"/>
        </w:rPr>
        <w:t xml:space="preserve">Ding MQ, Chen L, Cooper GF, Young JD, Lu X. Precision oncology beyond targeted therapy: Combining omics data with machine learning matches the majority of cancer cells to effective therapeutics. </w:t>
      </w:r>
      <w:r w:rsidRPr="00D776F6">
        <w:rPr>
          <w:i/>
          <w:color w:val="222222"/>
          <w:szCs w:val="22"/>
          <w:shd w:val="clear" w:color="auto" w:fill="FFFFFF"/>
        </w:rPr>
        <w:t>Molecular Cancer Research</w:t>
      </w:r>
      <w:r>
        <w:rPr>
          <w:color w:val="222222"/>
          <w:szCs w:val="22"/>
          <w:shd w:val="clear" w:color="auto" w:fill="FFFFFF"/>
        </w:rPr>
        <w:t>, 16</w:t>
      </w:r>
      <w:r w:rsidRPr="003A50F6">
        <w:rPr>
          <w:color w:val="222222"/>
          <w:szCs w:val="22"/>
          <w:shd w:val="clear" w:color="auto" w:fill="FFFFFF"/>
        </w:rPr>
        <w:t xml:space="preserve"> (2018) 269-278. </w:t>
      </w:r>
      <w:r w:rsidRPr="003A50F6">
        <w:rPr>
          <w:szCs w:val="22"/>
        </w:rPr>
        <w:t>PMID: 29133589</w:t>
      </w:r>
      <w:r>
        <w:rPr>
          <w:szCs w:val="22"/>
        </w:rPr>
        <w:t>,</w:t>
      </w:r>
      <w:r w:rsidRPr="003A50F6">
        <w:rPr>
          <w:szCs w:val="22"/>
        </w:rPr>
        <w:t xml:space="preserve"> PMCID: PMC5821274</w:t>
      </w:r>
      <w:r>
        <w:rPr>
          <w:szCs w:val="22"/>
        </w:rPr>
        <w:t>.</w:t>
      </w:r>
    </w:p>
    <w:p w14:paraId="39A147EA" w14:textId="77777777" w:rsidR="00DB7A2E" w:rsidRPr="00D776F6" w:rsidRDefault="00DB7A2E" w:rsidP="00DB7A2E">
      <w:pPr>
        <w:pStyle w:val="ListParagraph"/>
        <w:numPr>
          <w:ilvl w:val="0"/>
          <w:numId w:val="21"/>
        </w:numPr>
        <w:spacing w:before="120"/>
        <w:ind w:left="1080"/>
        <w:contextualSpacing w:val="0"/>
        <w:rPr>
          <w:rFonts w:cs="Arial"/>
          <w:szCs w:val="22"/>
        </w:rPr>
      </w:pPr>
      <w:r w:rsidRPr="00D776F6">
        <w:rPr>
          <w:color w:val="000000"/>
          <w:szCs w:val="22"/>
        </w:rPr>
        <w:t xml:space="preserve">Cooper GF, Bahar I, Becich MJ, Benos PV, Berg J, Espino JU, Jacobson RC, Kienholz M, Lee AV, Lu X, </w:t>
      </w:r>
      <w:proofErr w:type="spellStart"/>
      <w:r w:rsidRPr="00D776F6">
        <w:rPr>
          <w:color w:val="000000"/>
          <w:szCs w:val="22"/>
        </w:rPr>
        <w:t>Scheines</w:t>
      </w:r>
      <w:proofErr w:type="spellEnd"/>
      <w:r w:rsidRPr="00D776F6">
        <w:rPr>
          <w:color w:val="000000"/>
          <w:szCs w:val="22"/>
        </w:rPr>
        <w:t xml:space="preserve"> R, Center for Causal Discovery team. The Center for Causal Discovery of biomedical knowledge from big data. </w:t>
      </w:r>
      <w:r w:rsidRPr="00D776F6">
        <w:rPr>
          <w:i/>
          <w:color w:val="000000"/>
          <w:szCs w:val="22"/>
        </w:rPr>
        <w:t>Journal of the American Medical Informatics Association,</w:t>
      </w:r>
      <w:r w:rsidRPr="00D776F6">
        <w:rPr>
          <w:color w:val="000000"/>
          <w:szCs w:val="22"/>
        </w:rPr>
        <w:t xml:space="preserve"> 22 (2015) 1132-1136. PMID: 26138794</w:t>
      </w:r>
      <w:r>
        <w:rPr>
          <w:color w:val="000000"/>
          <w:szCs w:val="22"/>
        </w:rPr>
        <w:t>,</w:t>
      </w:r>
      <w:r w:rsidRPr="00D776F6">
        <w:rPr>
          <w:color w:val="000000"/>
          <w:szCs w:val="22"/>
        </w:rPr>
        <w:t xml:space="preserve"> </w:t>
      </w:r>
      <w:r w:rsidRPr="000B6990">
        <w:t xml:space="preserve">PMCID: </w:t>
      </w:r>
      <w:hyperlink r:id="rId11" w:history="1">
        <w:r w:rsidRPr="000B6990">
          <w:t>PMC5009908</w:t>
        </w:r>
      </w:hyperlink>
      <w:r>
        <w:t>.</w:t>
      </w:r>
    </w:p>
    <w:p w14:paraId="7B50B2FF" w14:textId="77777777" w:rsidR="00DB7A2E" w:rsidRPr="006C2DB7" w:rsidRDefault="00DB7A2E" w:rsidP="00DB7A2E">
      <w:pPr>
        <w:spacing w:after="60"/>
        <w:rPr>
          <w:rFonts w:cs="Arial"/>
          <w:szCs w:val="22"/>
        </w:rPr>
      </w:pPr>
    </w:p>
    <w:p w14:paraId="61EFDC6B" w14:textId="77777777" w:rsidR="00DB7A2E" w:rsidRPr="00B64B15" w:rsidRDefault="00DB7A2E" w:rsidP="00DB7A2E">
      <w:pPr>
        <w:pStyle w:val="ListParagraph"/>
        <w:numPr>
          <w:ilvl w:val="0"/>
          <w:numId w:val="23"/>
        </w:numPr>
        <w:spacing w:after="60"/>
        <w:rPr>
          <w:rFonts w:cs="Arial"/>
          <w:szCs w:val="22"/>
        </w:rPr>
      </w:pPr>
      <w:r w:rsidRPr="00B64B15">
        <w:rPr>
          <w:rFonts w:cs="Arial"/>
          <w:b/>
          <w:szCs w:val="22"/>
        </w:rPr>
        <w:t>Clinical outcome prediction</w:t>
      </w:r>
      <w:r w:rsidRPr="00B64B15">
        <w:rPr>
          <w:rFonts w:cs="Arial"/>
          <w:szCs w:val="22"/>
        </w:rPr>
        <w:t xml:space="preserve">. Accurate prediction of outcomes is an important component of clinical care. The increasing availability of clinical data provides greater opportunities for using machine learning to develop accurate prediction methods. Dr. Cooper and his colleagues have made several contributions to clinical prediction research. </w:t>
      </w:r>
      <w:r>
        <w:rPr>
          <w:rFonts w:cs="Arial"/>
          <w:szCs w:val="22"/>
        </w:rPr>
        <w:t>He</w:t>
      </w:r>
      <w:r w:rsidRPr="00B64B15">
        <w:rPr>
          <w:rFonts w:cs="Arial"/>
          <w:szCs w:val="22"/>
        </w:rPr>
        <w:t xml:space="preserve"> has led efforts to compare the clinical predictive performance of a wide range of machine-learning methods </w:t>
      </w:r>
      <w:r>
        <w:rPr>
          <w:rFonts w:cs="Arial"/>
          <w:szCs w:val="22"/>
        </w:rPr>
        <w:t>(3a); a</w:t>
      </w:r>
      <w:r w:rsidRPr="00B64B15">
        <w:rPr>
          <w:rFonts w:cs="Arial"/>
          <w:szCs w:val="22"/>
        </w:rPr>
        <w:t xml:space="preserve"> </w:t>
      </w:r>
      <w:r>
        <w:rPr>
          <w:rFonts w:cs="Arial"/>
          <w:szCs w:val="22"/>
        </w:rPr>
        <w:t xml:space="preserve">significant outcome of that work is the demonstration </w:t>
      </w:r>
      <w:r w:rsidRPr="00B64B15">
        <w:rPr>
          <w:rFonts w:cs="Arial"/>
          <w:szCs w:val="22"/>
        </w:rPr>
        <w:t>that even modest improvements in predictive performance are projected to</w:t>
      </w:r>
      <w:r>
        <w:rPr>
          <w:rFonts w:cs="Arial"/>
          <w:szCs w:val="22"/>
        </w:rPr>
        <w:t xml:space="preserve"> sometimes</w:t>
      </w:r>
      <w:r w:rsidRPr="00B64B15">
        <w:rPr>
          <w:rFonts w:cs="Arial"/>
          <w:szCs w:val="22"/>
        </w:rPr>
        <w:t xml:space="preserve"> have a major impact on the quality and cost of healthcare for diseases that are common.</w:t>
      </w:r>
      <w:r>
        <w:rPr>
          <w:rFonts w:cs="Arial"/>
          <w:szCs w:val="22"/>
        </w:rPr>
        <w:t xml:space="preserve"> Dr. Cooper has also investigated novel approaches to machine-learning-based outcome prediction, including highly efficient Bayesian model averaging (3b), methods for calibrating probabilistic predictions (3c), and a framework for learning personalized clinical models (3d). </w:t>
      </w:r>
    </w:p>
    <w:p w14:paraId="49E7D168" w14:textId="77777777" w:rsidR="00DB7A2E" w:rsidRPr="003A1926" w:rsidRDefault="00DB7A2E" w:rsidP="00DB7A2E">
      <w:pPr>
        <w:numPr>
          <w:ilvl w:val="0"/>
          <w:numId w:val="22"/>
        </w:numPr>
        <w:spacing w:before="120"/>
        <w:ind w:left="1080"/>
        <w:rPr>
          <w:rFonts w:cs="Arial"/>
          <w:szCs w:val="22"/>
        </w:rPr>
      </w:pPr>
      <w:r w:rsidRPr="003A1926">
        <w:rPr>
          <w:rFonts w:cs="Arial"/>
          <w:szCs w:val="22"/>
        </w:rPr>
        <w:t xml:space="preserve">Cooper GF, Abraham V, </w:t>
      </w:r>
      <w:proofErr w:type="spellStart"/>
      <w:r w:rsidRPr="003A1926">
        <w:rPr>
          <w:rFonts w:cs="Arial"/>
          <w:szCs w:val="22"/>
        </w:rPr>
        <w:t>Aliferis</w:t>
      </w:r>
      <w:proofErr w:type="spellEnd"/>
      <w:r w:rsidRPr="003A1926">
        <w:rPr>
          <w:rFonts w:cs="Arial"/>
          <w:szCs w:val="22"/>
        </w:rPr>
        <w:t xml:space="preserve"> CF, Aronis JM, Buchanan BG, Caruana R, Fine MJ, </w:t>
      </w:r>
      <w:proofErr w:type="spellStart"/>
      <w:r w:rsidRPr="003A1926">
        <w:rPr>
          <w:rFonts w:cs="Arial"/>
          <w:szCs w:val="22"/>
        </w:rPr>
        <w:t>Janosky</w:t>
      </w:r>
      <w:proofErr w:type="spellEnd"/>
      <w:r w:rsidRPr="003A1926">
        <w:rPr>
          <w:rFonts w:cs="Arial"/>
          <w:szCs w:val="22"/>
        </w:rPr>
        <w:t xml:space="preserve"> JE, Livingston G, Mitchell T, Monti S, Spirtes P. Predicting dire outcomes of patients with community acquired pneumonia.</w:t>
      </w:r>
      <w:r w:rsidRPr="003A1926">
        <w:rPr>
          <w:rFonts w:cs="Arial"/>
          <w:i/>
          <w:szCs w:val="22"/>
        </w:rPr>
        <w:t xml:space="preserve"> Journal of Biomedical Informatics </w:t>
      </w:r>
      <w:r w:rsidRPr="003A1926">
        <w:rPr>
          <w:rFonts w:cs="Arial"/>
          <w:szCs w:val="22"/>
        </w:rPr>
        <w:t>38</w:t>
      </w:r>
      <w:r w:rsidRPr="003A1926">
        <w:rPr>
          <w:rFonts w:cs="Arial"/>
          <w:i/>
          <w:szCs w:val="22"/>
        </w:rPr>
        <w:t xml:space="preserve"> </w:t>
      </w:r>
      <w:r w:rsidRPr="003A1926">
        <w:rPr>
          <w:rFonts w:cs="Arial"/>
          <w:szCs w:val="22"/>
        </w:rPr>
        <w:t>(2005) 347-366.  PMID:  16198995</w:t>
      </w:r>
    </w:p>
    <w:p w14:paraId="5D596922" w14:textId="77777777" w:rsidR="00DB7A2E" w:rsidRPr="003A1926" w:rsidRDefault="00DB7A2E" w:rsidP="00DB7A2E">
      <w:pPr>
        <w:pStyle w:val="ListParagraph"/>
        <w:numPr>
          <w:ilvl w:val="0"/>
          <w:numId w:val="22"/>
        </w:numPr>
        <w:autoSpaceDE/>
        <w:autoSpaceDN/>
        <w:spacing w:before="120"/>
        <w:ind w:left="1080"/>
        <w:contextualSpacing w:val="0"/>
        <w:rPr>
          <w:rFonts w:cs="Arial"/>
          <w:szCs w:val="22"/>
        </w:rPr>
      </w:pPr>
      <w:r w:rsidRPr="003A1926">
        <w:rPr>
          <w:rFonts w:cs="Arial"/>
          <w:szCs w:val="22"/>
        </w:rPr>
        <w:t>Wei W, Visweswaran S, Cooper GF. The application of naive Bayes model averaging to predict Alzheimer’s disease from genome-wide data.</w:t>
      </w:r>
      <w:r w:rsidRPr="003A1926">
        <w:rPr>
          <w:rFonts w:cs="Arial"/>
          <w:i/>
          <w:szCs w:val="22"/>
        </w:rPr>
        <w:t xml:space="preserve"> Journal of the American Medical Informatics </w:t>
      </w:r>
      <w:proofErr w:type="gramStart"/>
      <w:r w:rsidRPr="003A1926">
        <w:rPr>
          <w:rFonts w:cs="Arial"/>
          <w:i/>
          <w:szCs w:val="22"/>
        </w:rPr>
        <w:t>Association</w:t>
      </w:r>
      <w:r w:rsidRPr="003A1926">
        <w:rPr>
          <w:rFonts w:cs="Arial"/>
          <w:szCs w:val="22"/>
        </w:rPr>
        <w:t xml:space="preserve">  18</w:t>
      </w:r>
      <w:proofErr w:type="gramEnd"/>
      <w:r>
        <w:rPr>
          <w:rFonts w:cs="Arial"/>
          <w:szCs w:val="22"/>
        </w:rPr>
        <w:t xml:space="preserve"> </w:t>
      </w:r>
      <w:r w:rsidRPr="003A1926">
        <w:rPr>
          <w:rFonts w:cs="Arial"/>
          <w:szCs w:val="22"/>
        </w:rPr>
        <w:t>(2011</w:t>
      </w:r>
      <w:r>
        <w:rPr>
          <w:rFonts w:cs="Arial"/>
          <w:szCs w:val="22"/>
        </w:rPr>
        <w:t xml:space="preserve">) </w:t>
      </w:r>
      <w:r w:rsidRPr="003A1926">
        <w:rPr>
          <w:rFonts w:cs="Arial"/>
          <w:szCs w:val="22"/>
        </w:rPr>
        <w:t>370-</w:t>
      </w:r>
      <w:r>
        <w:rPr>
          <w:rFonts w:cs="Arial"/>
          <w:szCs w:val="22"/>
        </w:rPr>
        <w:t>37</w:t>
      </w:r>
      <w:r w:rsidRPr="003A1926">
        <w:rPr>
          <w:rFonts w:cs="Arial"/>
          <w:szCs w:val="22"/>
        </w:rPr>
        <w:t>5.  PMID: 21672907 PMCID: PMC3128400.</w:t>
      </w:r>
    </w:p>
    <w:p w14:paraId="4A231BD6" w14:textId="77777777" w:rsidR="00DB7A2E" w:rsidRPr="003A1926" w:rsidRDefault="00DB7A2E" w:rsidP="00DB7A2E">
      <w:pPr>
        <w:numPr>
          <w:ilvl w:val="0"/>
          <w:numId w:val="22"/>
        </w:numPr>
        <w:autoSpaceDE/>
        <w:autoSpaceDN/>
        <w:spacing w:before="120"/>
        <w:ind w:left="1080"/>
        <w:rPr>
          <w:rFonts w:cs="Arial"/>
          <w:szCs w:val="22"/>
        </w:rPr>
      </w:pPr>
      <w:r w:rsidRPr="003A1926">
        <w:rPr>
          <w:rFonts w:cs="Arial"/>
          <w:color w:val="000000"/>
          <w:szCs w:val="22"/>
        </w:rPr>
        <w:t xml:space="preserve">Naeini MP, Cooper GF, </w:t>
      </w:r>
      <w:proofErr w:type="spellStart"/>
      <w:r w:rsidRPr="003A1926">
        <w:rPr>
          <w:rFonts w:cs="Arial"/>
          <w:color w:val="000000"/>
          <w:szCs w:val="22"/>
        </w:rPr>
        <w:t>Hauskrecht</w:t>
      </w:r>
      <w:proofErr w:type="spellEnd"/>
      <w:r w:rsidRPr="003A1926">
        <w:rPr>
          <w:rFonts w:cs="Arial"/>
          <w:color w:val="000000"/>
          <w:szCs w:val="22"/>
        </w:rPr>
        <w:t xml:space="preserve"> M. Obtaining well calibrated probabilities using Bayesian binning. In: </w:t>
      </w:r>
      <w:r w:rsidRPr="003A1926">
        <w:rPr>
          <w:rFonts w:cs="Arial"/>
          <w:i/>
          <w:color w:val="000000"/>
          <w:szCs w:val="22"/>
        </w:rPr>
        <w:t>Proceedings of the Conference of the Association for the Advancement of Artificial Intelligence</w:t>
      </w:r>
      <w:r w:rsidRPr="003A1926">
        <w:rPr>
          <w:rFonts w:cs="Arial"/>
          <w:color w:val="000000"/>
          <w:szCs w:val="22"/>
        </w:rPr>
        <w:t xml:space="preserve"> (2015) 2901-2907. PMID: 25927013 PMC4410090.</w:t>
      </w:r>
    </w:p>
    <w:p w14:paraId="3FEFBC74" w14:textId="77777777" w:rsidR="00DB7A2E" w:rsidRPr="006E47E8" w:rsidRDefault="00DB7A2E" w:rsidP="00DB7A2E">
      <w:pPr>
        <w:numPr>
          <w:ilvl w:val="0"/>
          <w:numId w:val="22"/>
        </w:numPr>
        <w:autoSpaceDE/>
        <w:autoSpaceDN/>
        <w:spacing w:before="120"/>
        <w:ind w:left="1080"/>
        <w:rPr>
          <w:rFonts w:cs="Arial"/>
          <w:szCs w:val="22"/>
        </w:rPr>
      </w:pPr>
      <w:r w:rsidRPr="003A1926">
        <w:rPr>
          <w:rFonts w:cs="Arial"/>
          <w:szCs w:val="22"/>
        </w:rPr>
        <w:t xml:space="preserve">Visweswaran S, Ferreira A, Cooper GF. Personalized modeling for prediction with decision-path models. </w:t>
      </w:r>
      <w:proofErr w:type="spellStart"/>
      <w:r w:rsidRPr="003A1926">
        <w:rPr>
          <w:rFonts w:cs="Arial"/>
          <w:i/>
          <w:szCs w:val="22"/>
        </w:rPr>
        <w:t>PLoS</w:t>
      </w:r>
      <w:proofErr w:type="spellEnd"/>
      <w:r w:rsidRPr="003A1926">
        <w:rPr>
          <w:rFonts w:cs="Arial"/>
          <w:i/>
          <w:szCs w:val="22"/>
        </w:rPr>
        <w:t xml:space="preserve"> One</w:t>
      </w:r>
      <w:r>
        <w:rPr>
          <w:rFonts w:cs="Arial"/>
          <w:szCs w:val="22"/>
        </w:rPr>
        <w:t xml:space="preserve"> 10 (</w:t>
      </w:r>
      <w:r w:rsidRPr="003A1926">
        <w:rPr>
          <w:rFonts w:cs="Arial"/>
          <w:szCs w:val="22"/>
        </w:rPr>
        <w:t>Jun</w:t>
      </w:r>
      <w:r>
        <w:rPr>
          <w:rFonts w:cs="Arial"/>
          <w:szCs w:val="22"/>
        </w:rPr>
        <w:t>e</w:t>
      </w:r>
      <w:r w:rsidRPr="003A1926">
        <w:rPr>
          <w:rFonts w:cs="Arial"/>
          <w:szCs w:val="22"/>
        </w:rPr>
        <w:t xml:space="preserve"> 22</w:t>
      </w:r>
      <w:r>
        <w:rPr>
          <w:rFonts w:cs="Arial"/>
          <w:szCs w:val="22"/>
        </w:rPr>
        <w:t xml:space="preserve">, </w:t>
      </w:r>
      <w:r w:rsidRPr="003A1926">
        <w:rPr>
          <w:rFonts w:cs="Arial"/>
          <w:szCs w:val="22"/>
        </w:rPr>
        <w:t>2015</w:t>
      </w:r>
      <w:r>
        <w:rPr>
          <w:rFonts w:cs="Arial"/>
          <w:szCs w:val="22"/>
        </w:rPr>
        <w:t xml:space="preserve">) </w:t>
      </w:r>
      <w:r w:rsidRPr="003A1926">
        <w:rPr>
          <w:rFonts w:cs="Arial"/>
          <w:szCs w:val="22"/>
        </w:rPr>
        <w:t>e0131022</w:t>
      </w:r>
      <w:r>
        <w:rPr>
          <w:rFonts w:cs="Arial"/>
          <w:szCs w:val="22"/>
        </w:rPr>
        <w:t>.</w:t>
      </w:r>
      <w:r w:rsidRPr="003A1926">
        <w:rPr>
          <w:rFonts w:cs="Arial"/>
          <w:szCs w:val="22"/>
        </w:rPr>
        <w:t xml:space="preserve"> PMID: 26098570 PMCID: PMC4476684</w:t>
      </w:r>
    </w:p>
    <w:p w14:paraId="6B1D9491" w14:textId="77777777" w:rsidR="00DB7A2E" w:rsidRPr="00331B52" w:rsidRDefault="00DB7A2E" w:rsidP="00DB7A2E">
      <w:pPr>
        <w:pStyle w:val="ListParagraph"/>
        <w:numPr>
          <w:ilvl w:val="0"/>
          <w:numId w:val="25"/>
        </w:numPr>
        <w:autoSpaceDE/>
        <w:autoSpaceDN/>
        <w:spacing w:before="240"/>
        <w:rPr>
          <w:rFonts w:cs="Arial"/>
          <w:color w:val="000000"/>
          <w:szCs w:val="22"/>
        </w:rPr>
      </w:pPr>
      <w:proofErr w:type="spellStart"/>
      <w:r w:rsidRPr="00331B52">
        <w:rPr>
          <w:rFonts w:cs="Arial"/>
          <w:b/>
          <w:color w:val="000000"/>
          <w:szCs w:val="22"/>
        </w:rPr>
        <w:t>Biosurveillance</w:t>
      </w:r>
      <w:proofErr w:type="spellEnd"/>
      <w:r w:rsidRPr="00331B52">
        <w:rPr>
          <w:rFonts w:cs="Arial"/>
          <w:b/>
          <w:color w:val="000000"/>
          <w:szCs w:val="22"/>
        </w:rPr>
        <w:t>.</w:t>
      </w:r>
      <w:r w:rsidRPr="00331B52">
        <w:rPr>
          <w:rFonts w:cs="Arial"/>
          <w:color w:val="000000"/>
          <w:szCs w:val="22"/>
        </w:rPr>
        <w:t xml:space="preserve"> Early and accurate disease outbreak detection and characterization </w:t>
      </w:r>
      <w:r>
        <w:rPr>
          <w:rFonts w:cs="Arial"/>
          <w:color w:val="000000"/>
          <w:szCs w:val="22"/>
        </w:rPr>
        <w:t xml:space="preserve">are important </w:t>
      </w:r>
      <w:r w:rsidRPr="00331B52">
        <w:rPr>
          <w:rFonts w:cs="Arial"/>
          <w:color w:val="000000"/>
          <w:szCs w:val="22"/>
        </w:rPr>
        <w:t>public health</w:t>
      </w:r>
      <w:r>
        <w:rPr>
          <w:rFonts w:cs="Arial"/>
          <w:color w:val="000000"/>
          <w:szCs w:val="22"/>
        </w:rPr>
        <w:t xml:space="preserve"> activities. During the past 16</w:t>
      </w:r>
      <w:r w:rsidRPr="00331B52">
        <w:rPr>
          <w:rFonts w:cs="Arial"/>
          <w:color w:val="000000"/>
          <w:szCs w:val="22"/>
        </w:rPr>
        <w:t xml:space="preserve"> years, Dr. Cooper has contributed to several innovative approaches to </w:t>
      </w:r>
      <w:proofErr w:type="spellStart"/>
      <w:r w:rsidRPr="00331B52">
        <w:rPr>
          <w:rFonts w:cs="Arial"/>
          <w:color w:val="000000"/>
          <w:szCs w:val="22"/>
        </w:rPr>
        <w:t>biosurveillance</w:t>
      </w:r>
      <w:proofErr w:type="spellEnd"/>
      <w:r w:rsidRPr="00331B52">
        <w:rPr>
          <w:rFonts w:cs="Arial"/>
          <w:color w:val="000000"/>
          <w:szCs w:val="22"/>
        </w:rPr>
        <w:t xml:space="preserve">. One approach works by building a mathematical bridge between epidemiological modeling and patient diagnosis (4a, 4d). The probability distribution over individual patient diseases influences belief about the disease outbreaks in the population. Conversely, the probability </w:t>
      </w:r>
      <w:proofErr w:type="gramStart"/>
      <w:r w:rsidRPr="00331B52">
        <w:rPr>
          <w:rFonts w:cs="Arial"/>
          <w:color w:val="000000"/>
          <w:szCs w:val="22"/>
        </w:rPr>
        <w:t>distribution over the disease outbreaks in the population influence</w:t>
      </w:r>
      <w:proofErr w:type="gramEnd"/>
      <w:r w:rsidRPr="00331B52">
        <w:rPr>
          <w:rFonts w:cs="Arial"/>
          <w:color w:val="000000"/>
          <w:szCs w:val="22"/>
        </w:rPr>
        <w:t xml:space="preserve"> the probabilities of individual patient </w:t>
      </w:r>
      <w:r>
        <w:rPr>
          <w:rFonts w:cs="Arial"/>
          <w:color w:val="000000"/>
          <w:szCs w:val="22"/>
        </w:rPr>
        <w:t>diseases</w:t>
      </w:r>
      <w:r w:rsidRPr="00331B52">
        <w:rPr>
          <w:rFonts w:cs="Arial"/>
          <w:color w:val="000000"/>
          <w:szCs w:val="22"/>
        </w:rPr>
        <w:t xml:space="preserve">. </w:t>
      </w:r>
      <w:r>
        <w:rPr>
          <w:rFonts w:cs="Arial"/>
          <w:color w:val="000000"/>
          <w:szCs w:val="22"/>
        </w:rPr>
        <w:t>He also helped develop methods</w:t>
      </w:r>
      <w:r w:rsidRPr="00331B52">
        <w:rPr>
          <w:rFonts w:cs="Arial"/>
          <w:color w:val="000000"/>
          <w:szCs w:val="22"/>
        </w:rPr>
        <w:t xml:space="preserve"> for detecting outbreaks due to aerosol release of disease agents, such as anthrax spores (4b)</w:t>
      </w:r>
      <w:r>
        <w:rPr>
          <w:rFonts w:cs="Arial"/>
          <w:color w:val="000000"/>
          <w:szCs w:val="22"/>
        </w:rPr>
        <w:t>,</w:t>
      </w:r>
      <w:r w:rsidRPr="00331B52">
        <w:rPr>
          <w:rFonts w:cs="Arial"/>
          <w:color w:val="000000"/>
          <w:szCs w:val="22"/>
        </w:rPr>
        <w:t xml:space="preserve"> and outbreak-detection methods that augment human disease detection (4c).</w:t>
      </w:r>
    </w:p>
    <w:p w14:paraId="68D96420" w14:textId="77777777" w:rsidR="00DB7A2E" w:rsidRPr="00D451C8" w:rsidRDefault="00DB7A2E" w:rsidP="00DB7A2E">
      <w:pPr>
        <w:numPr>
          <w:ilvl w:val="0"/>
          <w:numId w:val="24"/>
        </w:numPr>
        <w:spacing w:before="120"/>
        <w:ind w:left="1080"/>
        <w:rPr>
          <w:rFonts w:cs="Arial"/>
          <w:szCs w:val="20"/>
        </w:rPr>
      </w:pPr>
      <w:r w:rsidRPr="00D451C8">
        <w:rPr>
          <w:rFonts w:cs="Arial"/>
          <w:szCs w:val="20"/>
        </w:rPr>
        <w:t xml:space="preserve">Cooper GF, Dash DH, Levander JD, Wong WK, Hogan WR, Wagner MM.  </w:t>
      </w:r>
      <w:r w:rsidRPr="00D451C8">
        <w:rPr>
          <w:rFonts w:cs="Arial"/>
          <w:bCs/>
          <w:szCs w:val="20"/>
        </w:rPr>
        <w:t xml:space="preserve">Bayesian </w:t>
      </w:r>
      <w:proofErr w:type="spellStart"/>
      <w:r w:rsidRPr="00D451C8">
        <w:rPr>
          <w:rFonts w:cs="Arial"/>
          <w:bCs/>
          <w:szCs w:val="20"/>
        </w:rPr>
        <w:t>biosurveillance</w:t>
      </w:r>
      <w:proofErr w:type="spellEnd"/>
      <w:r w:rsidRPr="00D451C8">
        <w:rPr>
          <w:rFonts w:cs="Arial"/>
          <w:bCs/>
          <w:szCs w:val="20"/>
        </w:rPr>
        <w:t xml:space="preserve"> of disease outbreaks.  In:  </w:t>
      </w:r>
      <w:r w:rsidRPr="00D451C8">
        <w:rPr>
          <w:rFonts w:cs="Arial"/>
          <w:bCs/>
          <w:i/>
          <w:szCs w:val="20"/>
        </w:rPr>
        <w:t>Proceedings of the Conference on Uncertainty in Artificial Intelligence</w:t>
      </w:r>
      <w:r w:rsidRPr="00D451C8">
        <w:rPr>
          <w:rFonts w:cs="Arial"/>
          <w:bCs/>
          <w:szCs w:val="20"/>
        </w:rPr>
        <w:t xml:space="preserve"> (2004) 94-103.</w:t>
      </w:r>
    </w:p>
    <w:p w14:paraId="76E31DBA" w14:textId="77777777" w:rsidR="00DB7A2E" w:rsidRPr="00D451C8" w:rsidRDefault="00DB7A2E" w:rsidP="00DB7A2E">
      <w:pPr>
        <w:numPr>
          <w:ilvl w:val="0"/>
          <w:numId w:val="24"/>
        </w:numPr>
        <w:spacing w:before="120"/>
        <w:ind w:left="1080"/>
        <w:rPr>
          <w:rFonts w:cs="Arial"/>
          <w:szCs w:val="20"/>
        </w:rPr>
      </w:pPr>
      <w:r w:rsidRPr="00D451C8">
        <w:rPr>
          <w:rFonts w:cs="Arial"/>
          <w:szCs w:val="20"/>
        </w:rPr>
        <w:t xml:space="preserve">Hogan W, Cooper GF, </w:t>
      </w:r>
      <w:proofErr w:type="spellStart"/>
      <w:r w:rsidRPr="00D451C8">
        <w:rPr>
          <w:rFonts w:cs="Arial"/>
          <w:szCs w:val="20"/>
        </w:rPr>
        <w:t>Wallstrom</w:t>
      </w:r>
      <w:proofErr w:type="spellEnd"/>
      <w:r w:rsidRPr="00D451C8">
        <w:rPr>
          <w:rFonts w:cs="Arial"/>
          <w:szCs w:val="20"/>
        </w:rPr>
        <w:t xml:space="preserve"> G, Wagner MW, </w:t>
      </w:r>
      <w:proofErr w:type="spellStart"/>
      <w:r w:rsidRPr="00D451C8">
        <w:rPr>
          <w:rFonts w:cs="Arial"/>
          <w:szCs w:val="20"/>
        </w:rPr>
        <w:t>Depinay</w:t>
      </w:r>
      <w:proofErr w:type="spellEnd"/>
      <w:r w:rsidRPr="00D451C8">
        <w:rPr>
          <w:rFonts w:cs="Arial"/>
          <w:szCs w:val="20"/>
        </w:rPr>
        <w:t xml:space="preserve"> JM. The Bayesian aerosol release detector: An algorithm for detecting and characterizing outbreaks caused by an atmospheric release of </w:t>
      </w:r>
      <w:r w:rsidRPr="00D451C8">
        <w:rPr>
          <w:rFonts w:cs="Arial"/>
          <w:i/>
          <w:szCs w:val="20"/>
        </w:rPr>
        <w:t>Bacillus</w:t>
      </w:r>
      <w:r w:rsidRPr="00D451C8">
        <w:rPr>
          <w:rFonts w:cs="Arial"/>
          <w:szCs w:val="20"/>
        </w:rPr>
        <w:t xml:space="preserve"> </w:t>
      </w:r>
      <w:r w:rsidRPr="00D451C8">
        <w:rPr>
          <w:rFonts w:cs="Arial"/>
          <w:i/>
          <w:szCs w:val="20"/>
        </w:rPr>
        <w:t>Anthracis</w:t>
      </w:r>
      <w:r w:rsidRPr="00D451C8">
        <w:rPr>
          <w:rFonts w:cs="Arial"/>
          <w:szCs w:val="20"/>
        </w:rPr>
        <w:t xml:space="preserve">. </w:t>
      </w:r>
      <w:r w:rsidRPr="00D451C8">
        <w:rPr>
          <w:rFonts w:cs="Arial"/>
          <w:i/>
          <w:szCs w:val="20"/>
        </w:rPr>
        <w:t>Statistics in Medicine</w:t>
      </w:r>
      <w:r w:rsidRPr="00D451C8">
        <w:rPr>
          <w:rFonts w:cs="Arial"/>
          <w:szCs w:val="20"/>
        </w:rPr>
        <w:t xml:space="preserve"> 26 (2007) 5225-5252.  PMID:  17948918</w:t>
      </w:r>
    </w:p>
    <w:p w14:paraId="01F85D50" w14:textId="77777777" w:rsidR="00DB7A2E" w:rsidRPr="00D451C8" w:rsidRDefault="00DB7A2E" w:rsidP="00DB7A2E">
      <w:pPr>
        <w:numPr>
          <w:ilvl w:val="0"/>
          <w:numId w:val="24"/>
        </w:numPr>
        <w:spacing w:before="120"/>
        <w:ind w:left="1080"/>
        <w:rPr>
          <w:rFonts w:cs="Arial"/>
          <w:szCs w:val="20"/>
        </w:rPr>
      </w:pPr>
      <w:r w:rsidRPr="00D451C8">
        <w:rPr>
          <w:rFonts w:cs="Arial"/>
          <w:szCs w:val="20"/>
        </w:rPr>
        <w:lastRenderedPageBreak/>
        <w:t xml:space="preserve">Shen Y, Adamou C, Dowling JN, Cooper GF. Estimating the joint disease outbreak-detection time when an automated </w:t>
      </w:r>
      <w:proofErr w:type="spellStart"/>
      <w:r w:rsidRPr="00D451C8">
        <w:rPr>
          <w:rFonts w:cs="Arial"/>
          <w:szCs w:val="20"/>
        </w:rPr>
        <w:t>biosurveillance</w:t>
      </w:r>
      <w:proofErr w:type="spellEnd"/>
      <w:r w:rsidRPr="00D451C8">
        <w:rPr>
          <w:rFonts w:cs="Arial"/>
          <w:szCs w:val="20"/>
        </w:rPr>
        <w:t xml:space="preserve"> system is augmenting traditional clinical case finding. </w:t>
      </w:r>
      <w:r w:rsidRPr="00D451C8">
        <w:rPr>
          <w:rFonts w:cs="Arial"/>
          <w:i/>
          <w:szCs w:val="20"/>
        </w:rPr>
        <w:t>Journal of Biomedical Informatics</w:t>
      </w:r>
      <w:r w:rsidRPr="00D451C8">
        <w:rPr>
          <w:rFonts w:cs="Arial"/>
          <w:szCs w:val="20"/>
        </w:rPr>
        <w:t xml:space="preserve"> 41 (2008)</w:t>
      </w:r>
      <w:r>
        <w:rPr>
          <w:rFonts w:cs="Arial"/>
          <w:szCs w:val="20"/>
        </w:rPr>
        <w:t xml:space="preserve"> </w:t>
      </w:r>
      <w:r w:rsidRPr="00D451C8">
        <w:rPr>
          <w:rFonts w:cs="Arial"/>
          <w:szCs w:val="20"/>
        </w:rPr>
        <w:t xml:space="preserve">224-231.  PMID:  18194876. </w:t>
      </w:r>
      <w:r w:rsidRPr="00D451C8">
        <w:rPr>
          <w:rFonts w:cs="Arial"/>
        </w:rPr>
        <w:t>Publication not directly supported by NIH.</w:t>
      </w:r>
    </w:p>
    <w:p w14:paraId="3020798A" w14:textId="77777777" w:rsidR="00DB7A2E" w:rsidRPr="00D451C8" w:rsidRDefault="00DB7A2E" w:rsidP="00DB7A2E">
      <w:pPr>
        <w:numPr>
          <w:ilvl w:val="0"/>
          <w:numId w:val="24"/>
        </w:numPr>
        <w:autoSpaceDE/>
        <w:autoSpaceDN/>
        <w:spacing w:before="120"/>
        <w:ind w:left="1080"/>
        <w:rPr>
          <w:rFonts w:cs="Arial"/>
        </w:rPr>
      </w:pPr>
      <w:r w:rsidRPr="00D451C8">
        <w:rPr>
          <w:rFonts w:cs="Arial"/>
        </w:rPr>
        <w:t xml:space="preserve">Cooper GF, Villamarin R, Tsui FC, Millett N, Espino J, Wagner MM. A method for detecting and characterizing outbreaks of infectious disease from clinical reports. </w:t>
      </w:r>
      <w:r w:rsidRPr="00D451C8">
        <w:rPr>
          <w:rFonts w:cs="Arial"/>
          <w:i/>
        </w:rPr>
        <w:t xml:space="preserve">Journal of Biomedical Informatics </w:t>
      </w:r>
      <w:r w:rsidRPr="00D451C8">
        <w:rPr>
          <w:rFonts w:cs="Arial"/>
        </w:rPr>
        <w:t xml:space="preserve">(2014).   </w:t>
      </w:r>
      <w:proofErr w:type="spellStart"/>
      <w:proofErr w:type="gramStart"/>
      <w:r w:rsidRPr="00D451C8">
        <w:rPr>
          <w:rFonts w:cs="Arial"/>
          <w:szCs w:val="20"/>
        </w:rPr>
        <w:t>pii</w:t>
      </w:r>
      <w:proofErr w:type="spellEnd"/>
      <w:proofErr w:type="gramEnd"/>
      <w:r w:rsidRPr="00D451C8">
        <w:rPr>
          <w:rFonts w:cs="Arial"/>
          <w:szCs w:val="20"/>
        </w:rPr>
        <w:t xml:space="preserve">: S1532-0464(14)00192-0. </w:t>
      </w:r>
      <w:proofErr w:type="spellStart"/>
      <w:proofErr w:type="gramStart"/>
      <w:r w:rsidRPr="00D451C8">
        <w:rPr>
          <w:rFonts w:cs="Arial"/>
          <w:szCs w:val="20"/>
        </w:rPr>
        <w:t>doi</w:t>
      </w:r>
      <w:proofErr w:type="spellEnd"/>
      <w:proofErr w:type="gramEnd"/>
      <w:r w:rsidRPr="00D451C8">
        <w:rPr>
          <w:rFonts w:cs="Arial"/>
          <w:szCs w:val="20"/>
        </w:rPr>
        <w:t>: 10.1016/j.jbi.2014.08.011. [</w:t>
      </w:r>
      <w:proofErr w:type="spellStart"/>
      <w:r w:rsidRPr="00D451C8">
        <w:rPr>
          <w:rFonts w:cs="Arial"/>
          <w:szCs w:val="20"/>
        </w:rPr>
        <w:t>Epub</w:t>
      </w:r>
      <w:proofErr w:type="spellEnd"/>
      <w:r w:rsidRPr="00D451C8">
        <w:rPr>
          <w:rFonts w:cs="Arial"/>
          <w:szCs w:val="20"/>
        </w:rPr>
        <w:t xml:space="preserve"> ahead of print] PMID:25181466</w:t>
      </w:r>
      <w:r w:rsidRPr="00D451C8">
        <w:rPr>
          <w:rFonts w:cs="Arial"/>
        </w:rPr>
        <w:t xml:space="preserve"> </w:t>
      </w:r>
      <w:r w:rsidRPr="00D451C8">
        <w:rPr>
          <w:rFonts w:cs="Arial"/>
          <w:szCs w:val="20"/>
        </w:rPr>
        <w:t>PMC4441330</w:t>
      </w:r>
    </w:p>
    <w:p w14:paraId="68E374CE" w14:textId="77777777" w:rsidR="00DB7A2E" w:rsidRDefault="00DB7A2E" w:rsidP="00DB7A2E">
      <w:pPr>
        <w:pStyle w:val="NormalWeb"/>
        <w:spacing w:before="0" w:beforeAutospacing="0" w:after="0" w:afterAutospacing="0"/>
        <w:rPr>
          <w:rFonts w:eastAsia="Times New Roman" w:cs="Arial"/>
          <w:szCs w:val="22"/>
        </w:rPr>
      </w:pPr>
    </w:p>
    <w:p w14:paraId="7904F33A" w14:textId="77777777" w:rsidR="00DB7A2E" w:rsidRPr="006E47E8" w:rsidRDefault="00DB7A2E" w:rsidP="00DB7A2E">
      <w:pPr>
        <w:pStyle w:val="NormalWeb"/>
        <w:spacing w:before="0" w:beforeAutospacing="0" w:after="0" w:afterAutospacing="0"/>
        <w:rPr>
          <w:color w:val="000000"/>
          <w:szCs w:val="22"/>
        </w:rPr>
      </w:pPr>
      <w:r w:rsidRPr="003904F3">
        <w:rPr>
          <w:rFonts w:cs="Arial"/>
          <w:color w:val="000000"/>
          <w:szCs w:val="22"/>
        </w:rPr>
        <w:t xml:space="preserve">For </w:t>
      </w:r>
      <w:r>
        <w:rPr>
          <w:rFonts w:cs="Arial"/>
          <w:color w:val="000000"/>
          <w:szCs w:val="22"/>
        </w:rPr>
        <w:t>complete list of published, peer-reviewed papers,</w:t>
      </w:r>
      <w:r w:rsidRPr="003904F3">
        <w:rPr>
          <w:rFonts w:cs="Arial"/>
          <w:color w:val="000000"/>
          <w:szCs w:val="22"/>
        </w:rPr>
        <w:t xml:space="preserve"> see: </w:t>
      </w:r>
      <w:hyperlink r:id="rId12" w:history="1">
        <w:r w:rsidRPr="00DF35AA">
          <w:rPr>
            <w:rStyle w:val="Hyperlink"/>
            <w:rFonts w:cs="Arial"/>
            <w:szCs w:val="22"/>
          </w:rPr>
          <w:t>http://www.dbmi.pitt.edu/pubs-with-pdfs/26</w:t>
        </w:r>
      </w:hyperlink>
    </w:p>
    <w:p w14:paraId="4DF3E398" w14:textId="77777777" w:rsidR="00DB7A2E" w:rsidRPr="00F83443" w:rsidRDefault="00DB7A2E" w:rsidP="00DB7A2E">
      <w:pPr>
        <w:rPr>
          <w:rFonts w:cs="Arial"/>
          <w:color w:val="000000"/>
          <w:szCs w:val="22"/>
        </w:rPr>
      </w:pPr>
    </w:p>
    <w:p w14:paraId="206F0ADF" w14:textId="77777777" w:rsidR="00DB7A2E" w:rsidRPr="00E95EE8" w:rsidRDefault="00DB7A2E" w:rsidP="00DB7A2E">
      <w:r w:rsidRPr="00A128A0">
        <w:rPr>
          <w:rStyle w:val="Strong"/>
        </w:rPr>
        <w:t>D.</w:t>
      </w:r>
      <w:r w:rsidRPr="00A128A0">
        <w:rPr>
          <w:rStyle w:val="Strong"/>
        </w:rPr>
        <w:tab/>
        <w:t>Additional Information: Research Support and/or Scholastic Performance</w:t>
      </w:r>
      <w:r w:rsidRPr="00E95EE8">
        <w:t xml:space="preserve"> </w:t>
      </w:r>
    </w:p>
    <w:p w14:paraId="5F00DFE1" w14:textId="77777777" w:rsidR="00DB7A2E" w:rsidRDefault="00DB7A2E" w:rsidP="00DB7A2E">
      <w:pPr>
        <w:pStyle w:val="DataField11pt-Single"/>
        <w:rPr>
          <w:rStyle w:val="Strong"/>
          <w:b w:val="0"/>
        </w:rPr>
      </w:pPr>
    </w:p>
    <w:p w14:paraId="3F99B6E5" w14:textId="77777777" w:rsidR="00DB7A2E" w:rsidRDefault="00DB7A2E" w:rsidP="00DB7A2E">
      <w:pPr>
        <w:rPr>
          <w:szCs w:val="22"/>
        </w:rPr>
      </w:pPr>
      <w:r w:rsidRPr="004B5687">
        <w:rPr>
          <w:rFonts w:cs="Arial"/>
          <w:szCs w:val="22"/>
          <w:u w:val="single"/>
        </w:rPr>
        <w:t>ACTIVE</w:t>
      </w:r>
      <w:r w:rsidRPr="004B5687">
        <w:rPr>
          <w:szCs w:val="22"/>
        </w:rPr>
        <w:t xml:space="preserve"> </w:t>
      </w:r>
    </w:p>
    <w:p w14:paraId="65B5F7AB" w14:textId="77777777" w:rsidR="00483E2A" w:rsidRDefault="00483E2A" w:rsidP="00DB7A2E">
      <w:pPr>
        <w:rPr>
          <w:szCs w:val="22"/>
        </w:rPr>
      </w:pPr>
    </w:p>
    <w:p w14:paraId="2F0D1CFB" w14:textId="38F701C6" w:rsidR="00483E2A" w:rsidRPr="00483E2A" w:rsidRDefault="00483E2A" w:rsidP="00483E2A">
      <w:pPr>
        <w:pStyle w:val="Default"/>
        <w:jc w:val="both"/>
        <w:rPr>
          <w:rFonts w:eastAsia="Calibri"/>
          <w:color w:val="auto"/>
          <w:sz w:val="22"/>
          <w:szCs w:val="22"/>
        </w:rPr>
      </w:pPr>
      <w:r w:rsidRPr="00483E2A">
        <w:rPr>
          <w:b/>
          <w:sz w:val="22"/>
          <w:szCs w:val="22"/>
        </w:rPr>
        <w:t>R01LM012011</w:t>
      </w:r>
      <w:r w:rsidRPr="00483E2A">
        <w:rPr>
          <w:rFonts w:eastAsia="Calibri"/>
          <w:b/>
          <w:color w:val="auto"/>
          <w:sz w:val="22"/>
          <w:szCs w:val="22"/>
        </w:rPr>
        <w:t xml:space="preserve"> (Lu)</w:t>
      </w:r>
      <w:r w:rsidRPr="00483E2A">
        <w:rPr>
          <w:rFonts w:eastAsia="Calibri"/>
          <w:b/>
          <w:color w:val="auto"/>
          <w:sz w:val="22"/>
          <w:szCs w:val="22"/>
        </w:rPr>
        <w:tab/>
      </w:r>
      <w:r w:rsidRPr="00483E2A">
        <w:rPr>
          <w:rFonts w:eastAsia="Calibri"/>
          <w:color w:val="auto"/>
          <w:sz w:val="22"/>
          <w:szCs w:val="22"/>
        </w:rPr>
        <w:tab/>
      </w:r>
      <w:r w:rsidRPr="00483E2A">
        <w:rPr>
          <w:rFonts w:eastAsia="Calibri"/>
          <w:color w:val="auto"/>
          <w:sz w:val="22"/>
          <w:szCs w:val="22"/>
        </w:rPr>
        <w:tab/>
      </w:r>
      <w:r w:rsidRPr="00483E2A">
        <w:rPr>
          <w:rFonts w:eastAsia="Calibri"/>
          <w:color w:val="auto"/>
          <w:sz w:val="22"/>
          <w:szCs w:val="22"/>
        </w:rPr>
        <w:tab/>
        <w:t xml:space="preserve">            </w:t>
      </w:r>
      <w:r w:rsidRPr="00483E2A">
        <w:rPr>
          <w:rFonts w:eastAsia="Calibri"/>
          <w:color w:val="auto"/>
          <w:sz w:val="22"/>
          <w:szCs w:val="22"/>
        </w:rPr>
        <w:tab/>
      </w:r>
      <w:r w:rsidRPr="00483E2A">
        <w:rPr>
          <w:rFonts w:eastAsia="Calibri"/>
          <w:color w:val="auto"/>
          <w:sz w:val="22"/>
          <w:szCs w:val="22"/>
        </w:rPr>
        <w:tab/>
      </w:r>
      <w:r w:rsidRPr="00483E2A">
        <w:rPr>
          <w:rFonts w:eastAsia="Calibri"/>
          <w:color w:val="auto"/>
          <w:sz w:val="22"/>
          <w:szCs w:val="22"/>
        </w:rPr>
        <w:tab/>
      </w:r>
      <w:r>
        <w:rPr>
          <w:rFonts w:eastAsia="Calibri"/>
          <w:color w:val="auto"/>
          <w:sz w:val="22"/>
          <w:szCs w:val="22"/>
        </w:rPr>
        <w:tab/>
      </w:r>
      <w:r>
        <w:rPr>
          <w:rFonts w:eastAsia="Calibri"/>
          <w:color w:val="auto"/>
          <w:sz w:val="22"/>
          <w:szCs w:val="22"/>
        </w:rPr>
        <w:tab/>
      </w:r>
      <w:r w:rsidRPr="00483E2A">
        <w:rPr>
          <w:rFonts w:eastAsia="Calibri"/>
          <w:color w:val="auto"/>
          <w:sz w:val="22"/>
          <w:szCs w:val="22"/>
        </w:rPr>
        <w:t xml:space="preserve">04/01/2015 – 03/31/2024      </w:t>
      </w:r>
      <w:r w:rsidRPr="00483E2A">
        <w:rPr>
          <w:rFonts w:eastAsia="Calibri"/>
          <w:color w:val="auto"/>
          <w:sz w:val="22"/>
          <w:szCs w:val="22"/>
        </w:rPr>
        <w:tab/>
      </w:r>
      <w:r w:rsidRPr="00483E2A">
        <w:rPr>
          <w:rFonts w:eastAsia="Calibri"/>
          <w:color w:val="auto"/>
          <w:sz w:val="22"/>
          <w:szCs w:val="22"/>
        </w:rPr>
        <w:tab/>
      </w:r>
    </w:p>
    <w:p w14:paraId="251DA652" w14:textId="1CCE1F56" w:rsidR="00483E2A" w:rsidRPr="00483E2A" w:rsidRDefault="00483E2A" w:rsidP="00483E2A">
      <w:pPr>
        <w:pStyle w:val="Default"/>
        <w:jc w:val="both"/>
        <w:rPr>
          <w:rFonts w:eastAsia="Calibri"/>
          <w:color w:val="auto"/>
          <w:sz w:val="22"/>
          <w:szCs w:val="22"/>
        </w:rPr>
      </w:pPr>
      <w:r w:rsidRPr="00483E2A">
        <w:rPr>
          <w:rFonts w:eastAsia="Calibri"/>
          <w:color w:val="auto"/>
          <w:sz w:val="22"/>
          <w:szCs w:val="22"/>
        </w:rPr>
        <w:t>NIH/NLM</w:t>
      </w:r>
      <w:r w:rsidRPr="00483E2A">
        <w:rPr>
          <w:rFonts w:eastAsia="Calibri"/>
          <w:color w:val="auto"/>
          <w:sz w:val="22"/>
          <w:szCs w:val="22"/>
        </w:rPr>
        <w:tab/>
      </w:r>
      <w:r w:rsidRPr="00483E2A">
        <w:rPr>
          <w:rFonts w:eastAsia="Calibri"/>
          <w:color w:val="auto"/>
          <w:sz w:val="22"/>
          <w:szCs w:val="22"/>
        </w:rPr>
        <w:tab/>
      </w:r>
      <w:r w:rsidRPr="00483E2A">
        <w:rPr>
          <w:rFonts w:eastAsia="Calibri"/>
          <w:color w:val="auto"/>
          <w:sz w:val="22"/>
          <w:szCs w:val="22"/>
        </w:rPr>
        <w:tab/>
      </w:r>
      <w:r w:rsidRPr="00483E2A">
        <w:rPr>
          <w:rFonts w:eastAsia="Calibri"/>
          <w:color w:val="auto"/>
          <w:sz w:val="22"/>
          <w:szCs w:val="22"/>
        </w:rPr>
        <w:tab/>
      </w:r>
      <w:r w:rsidRPr="00483E2A">
        <w:rPr>
          <w:rFonts w:eastAsia="Calibri"/>
          <w:color w:val="auto"/>
          <w:sz w:val="22"/>
          <w:szCs w:val="22"/>
        </w:rPr>
        <w:tab/>
      </w:r>
      <w:r w:rsidRPr="00483E2A">
        <w:rPr>
          <w:rFonts w:eastAsia="Calibri"/>
          <w:color w:val="auto"/>
          <w:sz w:val="22"/>
          <w:szCs w:val="22"/>
        </w:rPr>
        <w:tab/>
      </w:r>
      <w:r w:rsidRPr="00483E2A">
        <w:rPr>
          <w:sz w:val="22"/>
          <w:szCs w:val="22"/>
        </w:rPr>
        <w:t xml:space="preserve"> </w:t>
      </w:r>
    </w:p>
    <w:p w14:paraId="7D826928" w14:textId="77777777" w:rsidR="00483E2A" w:rsidRPr="00483E2A" w:rsidRDefault="00483E2A" w:rsidP="00483E2A">
      <w:pPr>
        <w:rPr>
          <w:rFonts w:cs="Arial"/>
          <w:szCs w:val="22"/>
          <w:u w:val="single"/>
        </w:rPr>
      </w:pPr>
      <w:r w:rsidRPr="00483E2A">
        <w:rPr>
          <w:rFonts w:cs="Arial"/>
          <w:szCs w:val="22"/>
          <w:u w:val="single"/>
        </w:rPr>
        <w:t>Interpretable deep learning models for translational research</w:t>
      </w:r>
    </w:p>
    <w:p w14:paraId="0F092DC7" w14:textId="77777777" w:rsidR="00483E2A" w:rsidRPr="006A3129" w:rsidRDefault="00483E2A" w:rsidP="00483E2A">
      <w:pPr>
        <w:pStyle w:val="Default"/>
        <w:rPr>
          <w:sz w:val="22"/>
          <w:szCs w:val="22"/>
        </w:rPr>
      </w:pPr>
      <w:r w:rsidRPr="006A3129">
        <w:rPr>
          <w:sz w:val="22"/>
          <w:szCs w:val="22"/>
        </w:rPr>
        <w:t>This project aims to develop advance</w:t>
      </w:r>
      <w:r>
        <w:rPr>
          <w:sz w:val="22"/>
          <w:szCs w:val="22"/>
        </w:rPr>
        <w:t>d</w:t>
      </w:r>
      <w:r w:rsidRPr="006A3129">
        <w:rPr>
          <w:sz w:val="22"/>
          <w:szCs w:val="22"/>
        </w:rPr>
        <w:t xml:space="preserve"> machine learning methods, referred to as deep learning models, to simulate cellular signaling systems, at both multiple cell and single cell levels. Success of these models will enable researchers to investigate cellular behaviors under physiological and pathological condition</w:t>
      </w:r>
      <w:r>
        <w:rPr>
          <w:sz w:val="22"/>
          <w:szCs w:val="22"/>
        </w:rPr>
        <w:t>s</w:t>
      </w:r>
      <w:r w:rsidRPr="006A3129">
        <w:rPr>
          <w:sz w:val="22"/>
          <w:szCs w:val="22"/>
        </w:rPr>
        <w:t>, and such information can be used to guide therapy of cancer patients.</w:t>
      </w:r>
    </w:p>
    <w:p w14:paraId="070A4836" w14:textId="77777777" w:rsidR="00DB7A2E" w:rsidRDefault="00DB7A2E" w:rsidP="00DB7A2E">
      <w:pPr>
        <w:tabs>
          <w:tab w:val="left" w:pos="5760"/>
          <w:tab w:val="left" w:pos="8640"/>
        </w:tabs>
        <w:rPr>
          <w:rFonts w:cs="Arial"/>
          <w:b/>
          <w:szCs w:val="22"/>
        </w:rPr>
      </w:pPr>
    </w:p>
    <w:p w14:paraId="3080EB00" w14:textId="77777777" w:rsidR="00DB7A2E" w:rsidRDefault="00DB7A2E" w:rsidP="00DB7A2E">
      <w:pPr>
        <w:tabs>
          <w:tab w:val="left" w:pos="5760"/>
          <w:tab w:val="left" w:pos="8640"/>
        </w:tabs>
        <w:rPr>
          <w:rFonts w:cs="Arial"/>
          <w:szCs w:val="22"/>
        </w:rPr>
      </w:pPr>
      <w:r>
        <w:rPr>
          <w:rFonts w:cs="Arial"/>
          <w:b/>
          <w:szCs w:val="22"/>
        </w:rPr>
        <w:t>IIS-1636786 (Patel)</w:t>
      </w:r>
      <w:r>
        <w:rPr>
          <w:rFonts w:cs="Arial"/>
          <w:szCs w:val="22"/>
        </w:rPr>
        <w:tab/>
        <w:t>01/01/2017-12/31/2020</w:t>
      </w:r>
      <w:r>
        <w:rPr>
          <w:rFonts w:cs="Arial"/>
          <w:szCs w:val="22"/>
        </w:rPr>
        <w:tab/>
      </w:r>
      <w:r>
        <w:rPr>
          <w:rFonts w:cs="Arial"/>
          <w:szCs w:val="22"/>
        </w:rPr>
        <w:tab/>
      </w:r>
    </w:p>
    <w:p w14:paraId="5CC43F5B" w14:textId="77777777" w:rsidR="00DB7A2E" w:rsidRDefault="00DB7A2E" w:rsidP="00DB7A2E">
      <w:pPr>
        <w:tabs>
          <w:tab w:val="left" w:pos="5760"/>
          <w:tab w:val="left" w:pos="8640"/>
        </w:tabs>
        <w:rPr>
          <w:rFonts w:cs="Arial"/>
          <w:szCs w:val="22"/>
        </w:rPr>
      </w:pPr>
      <w:r w:rsidRPr="00B252FB">
        <w:rPr>
          <w:rFonts w:cs="Arial"/>
          <w:szCs w:val="22"/>
        </w:rPr>
        <w:t>NSF</w:t>
      </w:r>
      <w:r>
        <w:rPr>
          <w:rFonts w:cs="Arial"/>
          <w:szCs w:val="22"/>
        </w:rPr>
        <w:tab/>
      </w:r>
    </w:p>
    <w:p w14:paraId="6FBF7686" w14:textId="77777777" w:rsidR="00DB7A2E" w:rsidRPr="00905FAB" w:rsidRDefault="00DB7A2E" w:rsidP="00DB7A2E">
      <w:pPr>
        <w:tabs>
          <w:tab w:val="left" w:pos="5760"/>
          <w:tab w:val="left" w:pos="8640"/>
        </w:tabs>
        <w:rPr>
          <w:rFonts w:eastAsia="Cambria" w:cs="Arial"/>
          <w:szCs w:val="22"/>
          <w:u w:val="single"/>
        </w:rPr>
      </w:pPr>
      <w:r w:rsidRPr="00905FAB">
        <w:rPr>
          <w:rFonts w:eastAsia="Cambria" w:cs="Arial"/>
          <w:szCs w:val="22"/>
          <w:u w:val="single"/>
        </w:rPr>
        <w:t>BD Spokes: SPOKE: NORTHEAST: Collabor</w:t>
      </w:r>
      <w:r>
        <w:rPr>
          <w:rFonts w:eastAsia="Cambria" w:cs="Arial"/>
          <w:szCs w:val="22"/>
          <w:u w:val="single"/>
        </w:rPr>
        <w:t>ative Research: Integration of Environmental Factors and Causal Reasoning Approaches for L</w:t>
      </w:r>
      <w:r w:rsidRPr="00905FAB">
        <w:rPr>
          <w:rFonts w:eastAsia="Cambria" w:cs="Arial"/>
          <w:szCs w:val="22"/>
          <w:u w:val="single"/>
        </w:rPr>
        <w:t>arge</w:t>
      </w:r>
      <w:r w:rsidRPr="00905FAB">
        <w:rPr>
          <w:rFonts w:ascii="Cambria Math" w:eastAsia="Cambria" w:hAnsi="Cambria Math" w:cs="Cambria Math"/>
          <w:szCs w:val="22"/>
          <w:u w:val="single"/>
        </w:rPr>
        <w:t>‐</w:t>
      </w:r>
      <w:r>
        <w:rPr>
          <w:rFonts w:eastAsia="Cambria" w:cs="Arial"/>
          <w:szCs w:val="22"/>
          <w:u w:val="single"/>
        </w:rPr>
        <w:t>Scale Observational R</w:t>
      </w:r>
      <w:r w:rsidRPr="00905FAB">
        <w:rPr>
          <w:rFonts w:eastAsia="Cambria" w:cs="Arial"/>
          <w:szCs w:val="22"/>
          <w:u w:val="single"/>
        </w:rPr>
        <w:t>esearch</w:t>
      </w:r>
    </w:p>
    <w:p w14:paraId="1F32E52C" w14:textId="77777777" w:rsidR="00DB7A2E" w:rsidRDefault="00DB7A2E" w:rsidP="00DB7A2E">
      <w:pPr>
        <w:pStyle w:val="Default"/>
        <w:jc w:val="both"/>
        <w:rPr>
          <w:rFonts w:eastAsia="Calibri"/>
          <w:color w:val="auto"/>
          <w:sz w:val="22"/>
          <w:szCs w:val="22"/>
        </w:rPr>
      </w:pPr>
      <w:r>
        <w:rPr>
          <w:rFonts w:eastAsia="Calibri"/>
          <w:color w:val="auto"/>
          <w:sz w:val="22"/>
          <w:szCs w:val="22"/>
        </w:rPr>
        <w:t>T</w:t>
      </w:r>
      <w:r w:rsidRPr="00905FAB">
        <w:rPr>
          <w:rFonts w:eastAsia="Calibri"/>
          <w:color w:val="auto"/>
          <w:sz w:val="22"/>
          <w:szCs w:val="22"/>
        </w:rPr>
        <w:t>he current Health Spoke proposes to: (1) integrate environmental data, such as air pollution, climate, sociodemographic information with OHDSI, and (2) incorporate state-of-the-art causal discovery methods into OHDSI. We hypothesize that our application will yield valuable hypotheses about the causal relationships between environmental factors and health outcomes.</w:t>
      </w:r>
    </w:p>
    <w:p w14:paraId="7E8E9170" w14:textId="77777777" w:rsidR="00DB7A2E" w:rsidRDefault="00DB7A2E" w:rsidP="00DB7A2E">
      <w:pPr>
        <w:pStyle w:val="DataField11pt-Single"/>
        <w:rPr>
          <w:rStyle w:val="Strong"/>
          <w:b w:val="0"/>
        </w:rPr>
      </w:pPr>
    </w:p>
    <w:p w14:paraId="3E6E6854" w14:textId="77777777" w:rsidR="00DB7A2E" w:rsidRPr="004B5687" w:rsidRDefault="00DB7A2E" w:rsidP="00DB7A2E">
      <w:pPr>
        <w:rPr>
          <w:u w:val="single"/>
        </w:rPr>
      </w:pPr>
      <w:r>
        <w:rPr>
          <w:u w:val="single"/>
        </w:rPr>
        <w:t>COMPLETED WITHIN THE PREVIOUS THREE YEARS</w:t>
      </w:r>
    </w:p>
    <w:p w14:paraId="2CA5350F" w14:textId="77777777" w:rsidR="00DB7A2E" w:rsidRDefault="00DB7A2E" w:rsidP="00DB7A2E">
      <w:pPr>
        <w:rPr>
          <w:b/>
          <w:u w:val="single"/>
        </w:rPr>
      </w:pPr>
      <w:r>
        <w:rPr>
          <w:b/>
          <w:u w:val="single"/>
        </w:rPr>
        <w:t xml:space="preserve">  </w:t>
      </w:r>
    </w:p>
    <w:p w14:paraId="58F1526B" w14:textId="77777777" w:rsidR="00DB7A2E" w:rsidRDefault="00DB7A2E" w:rsidP="00DB7A2E">
      <w:pPr>
        <w:tabs>
          <w:tab w:val="left" w:pos="5760"/>
          <w:tab w:val="left" w:pos="8640"/>
        </w:tabs>
        <w:rPr>
          <w:rFonts w:cs="Arial"/>
          <w:szCs w:val="22"/>
        </w:rPr>
      </w:pPr>
      <w:r>
        <w:rPr>
          <w:rFonts w:cs="Arial"/>
          <w:b/>
          <w:szCs w:val="22"/>
        </w:rPr>
        <w:t>UPMC CCA (</w:t>
      </w:r>
      <w:proofErr w:type="spellStart"/>
      <w:r>
        <w:rPr>
          <w:rFonts w:cs="Arial"/>
          <w:b/>
          <w:szCs w:val="22"/>
        </w:rPr>
        <w:t>Wasan</w:t>
      </w:r>
      <w:proofErr w:type="spellEnd"/>
      <w:r w:rsidRPr="001C5863">
        <w:rPr>
          <w:rFonts w:cs="Arial"/>
          <w:b/>
          <w:szCs w:val="22"/>
        </w:rPr>
        <w:t>)</w:t>
      </w:r>
      <w:r>
        <w:rPr>
          <w:rFonts w:cs="Arial"/>
          <w:szCs w:val="22"/>
        </w:rPr>
        <w:tab/>
        <w:t>04/01/2019 – 05/31/2020</w:t>
      </w:r>
      <w:r>
        <w:rPr>
          <w:rFonts w:cs="Arial"/>
          <w:szCs w:val="22"/>
        </w:rPr>
        <w:tab/>
      </w:r>
      <w:r>
        <w:rPr>
          <w:rFonts w:cs="Arial"/>
          <w:szCs w:val="22"/>
        </w:rPr>
        <w:tab/>
      </w:r>
    </w:p>
    <w:p w14:paraId="3CF3C822" w14:textId="77777777" w:rsidR="00DB7A2E" w:rsidRDefault="00DB7A2E" w:rsidP="00DB7A2E">
      <w:pPr>
        <w:tabs>
          <w:tab w:val="left" w:pos="5760"/>
          <w:tab w:val="left" w:pos="8640"/>
        </w:tabs>
        <w:rPr>
          <w:rFonts w:cs="Arial"/>
          <w:szCs w:val="22"/>
        </w:rPr>
      </w:pPr>
      <w:r>
        <w:rPr>
          <w:rFonts w:cs="Arial"/>
          <w:szCs w:val="22"/>
        </w:rPr>
        <w:t>UPMC Enterprises</w:t>
      </w:r>
      <w:r>
        <w:rPr>
          <w:rFonts w:cs="Arial"/>
          <w:szCs w:val="22"/>
        </w:rPr>
        <w:tab/>
      </w:r>
      <w:r>
        <w:rPr>
          <w:rFonts w:cs="Arial"/>
          <w:szCs w:val="22"/>
        </w:rPr>
        <w:tab/>
      </w:r>
    </w:p>
    <w:p w14:paraId="6F51A474" w14:textId="77777777" w:rsidR="00DB7A2E" w:rsidRDefault="00DB7A2E" w:rsidP="00DB7A2E">
      <w:pPr>
        <w:tabs>
          <w:tab w:val="left" w:pos="5760"/>
        </w:tabs>
        <w:rPr>
          <w:rFonts w:cs="Arial"/>
          <w:szCs w:val="22"/>
        </w:rPr>
      </w:pPr>
      <w:r>
        <w:rPr>
          <w:rFonts w:cs="Arial"/>
          <w:szCs w:val="22"/>
          <w:u w:val="single"/>
        </w:rPr>
        <w:t>Personalized Pain Treatment (PPT)</w:t>
      </w:r>
    </w:p>
    <w:p w14:paraId="2A1EE9C2" w14:textId="77777777" w:rsidR="00DB7A2E" w:rsidRDefault="00DB7A2E" w:rsidP="00DB7A2E">
      <w:pPr>
        <w:rPr>
          <w:rFonts w:cs="Arial"/>
          <w:szCs w:val="22"/>
        </w:rPr>
      </w:pPr>
      <w:r w:rsidRPr="004320AD">
        <w:rPr>
          <w:rFonts w:cs="Arial"/>
          <w:szCs w:val="22"/>
        </w:rPr>
        <w:t>The Personalized Pain Treatment (PPT) algorithm will generate a user-friendly, personalized shared-decision making tool that is appealing to patients and providers.  The report will display the probabilities of success of several possible treatments to guide appropriate therapy selection and reduce financial waste in the healthcare system.</w:t>
      </w:r>
    </w:p>
    <w:p w14:paraId="7EFA7570" w14:textId="77777777" w:rsidR="00DB7A2E" w:rsidRDefault="00DB7A2E" w:rsidP="00DB7A2E">
      <w:pPr>
        <w:rPr>
          <w:b/>
          <w:u w:val="single"/>
        </w:rPr>
      </w:pPr>
    </w:p>
    <w:p w14:paraId="69785234" w14:textId="77777777" w:rsidR="00DB7A2E" w:rsidRDefault="00DB7A2E" w:rsidP="00DB7A2E">
      <w:pPr>
        <w:rPr>
          <w:rFonts w:cs="Arial"/>
          <w:szCs w:val="22"/>
        </w:rPr>
      </w:pPr>
      <w:r w:rsidRPr="00DA54D9">
        <w:rPr>
          <w:rFonts w:cs="Arial"/>
          <w:b/>
          <w:szCs w:val="22"/>
        </w:rPr>
        <w:t>PA-18-02 (Cohen)</w:t>
      </w:r>
      <w:r>
        <w:rPr>
          <w:rFonts w:cs="Arial"/>
          <w:szCs w:val="22"/>
        </w:rPr>
        <w:t xml:space="preserve">                                                    </w:t>
      </w:r>
      <w:r>
        <w:rPr>
          <w:rFonts w:cs="Arial"/>
          <w:szCs w:val="22"/>
        </w:rPr>
        <w:tab/>
      </w:r>
      <w:r>
        <w:rPr>
          <w:rFonts w:cs="Arial"/>
          <w:szCs w:val="22"/>
        </w:rPr>
        <w:tab/>
      </w:r>
      <w:r>
        <w:rPr>
          <w:rFonts w:cs="Arial"/>
          <w:szCs w:val="22"/>
        </w:rPr>
        <w:tab/>
        <w:t xml:space="preserve">11/01/2018-4/30/2020            </w:t>
      </w:r>
      <w:r>
        <w:rPr>
          <w:rFonts w:cs="Arial"/>
          <w:szCs w:val="22"/>
        </w:rPr>
        <w:tab/>
        <w:t xml:space="preserve"> </w:t>
      </w:r>
    </w:p>
    <w:p w14:paraId="47F6934B" w14:textId="77777777" w:rsidR="00DB7A2E" w:rsidRDefault="00DB7A2E" w:rsidP="00DB7A2E">
      <w:pPr>
        <w:rPr>
          <w:rFonts w:cs="Arial"/>
          <w:szCs w:val="22"/>
        </w:rPr>
      </w:pPr>
      <w:r w:rsidRPr="003D4B91">
        <w:rPr>
          <w:rFonts w:cs="Arial"/>
          <w:szCs w:val="22"/>
        </w:rPr>
        <w:t xml:space="preserve">DARPA                                                                     </w:t>
      </w:r>
      <w:r w:rsidRPr="003D4B91">
        <w:rPr>
          <w:rFonts w:cs="Arial"/>
          <w:szCs w:val="22"/>
        </w:rPr>
        <w:tab/>
      </w:r>
      <w:r w:rsidRPr="003D4B91">
        <w:rPr>
          <w:rFonts w:cs="Arial"/>
          <w:szCs w:val="22"/>
        </w:rPr>
        <w:tab/>
      </w:r>
    </w:p>
    <w:p w14:paraId="597D8E7E" w14:textId="77777777" w:rsidR="00DB7A2E" w:rsidRPr="004D764D" w:rsidRDefault="00DB7A2E" w:rsidP="00DB7A2E">
      <w:pPr>
        <w:rPr>
          <w:rFonts w:cs="Arial"/>
          <w:szCs w:val="22"/>
          <w:u w:val="single"/>
        </w:rPr>
      </w:pPr>
      <w:r>
        <w:rPr>
          <w:rFonts w:cs="Arial"/>
          <w:szCs w:val="22"/>
          <w:u w:val="single"/>
        </w:rPr>
        <w:t>Curating Probabilistic Relational A</w:t>
      </w:r>
      <w:r w:rsidRPr="004D764D">
        <w:rPr>
          <w:rFonts w:cs="Arial"/>
          <w:szCs w:val="22"/>
          <w:u w:val="single"/>
        </w:rPr>
        <w:t xml:space="preserve">gent-based </w:t>
      </w:r>
      <w:r>
        <w:rPr>
          <w:rFonts w:cs="Arial"/>
          <w:szCs w:val="22"/>
          <w:u w:val="single"/>
        </w:rPr>
        <w:t>M</w:t>
      </w:r>
      <w:r w:rsidRPr="004D764D">
        <w:rPr>
          <w:rFonts w:cs="Arial"/>
          <w:szCs w:val="22"/>
          <w:u w:val="single"/>
        </w:rPr>
        <w:t>odels</w:t>
      </w:r>
    </w:p>
    <w:p w14:paraId="40D06758" w14:textId="77777777" w:rsidR="00DB7A2E" w:rsidRDefault="00DB7A2E" w:rsidP="00DB7A2E">
      <w:pPr>
        <w:pStyle w:val="BodyText0"/>
        <w:rPr>
          <w:rFonts w:ascii="Arial" w:hAnsi="Arial" w:cs="Arial"/>
          <w:sz w:val="22"/>
        </w:rPr>
      </w:pPr>
      <w:r w:rsidRPr="004D764D">
        <w:rPr>
          <w:rFonts w:ascii="Arial" w:hAnsi="Arial" w:cs="Arial"/>
          <w:sz w:val="22"/>
        </w:rPr>
        <w:t xml:space="preserve">Although agent-based modeling (ABM) is promising and widely used, agent-based curation is surprisingly primitive. We will develop probabilistic models and algorithms for incremental, human-machine curation of ABMs and demonstrate curation in a disease outbreak problem and a long-term economic risk modeling problem.  </w:t>
      </w:r>
    </w:p>
    <w:p w14:paraId="16196035" w14:textId="77777777" w:rsidR="00DB7A2E" w:rsidRDefault="00DB7A2E" w:rsidP="00DB7A2E">
      <w:pPr>
        <w:rPr>
          <w:rFonts w:cs="Arial"/>
          <w:b/>
          <w:szCs w:val="22"/>
        </w:rPr>
      </w:pPr>
    </w:p>
    <w:p w14:paraId="668C7E6F" w14:textId="77777777" w:rsidR="00DB7A2E" w:rsidRPr="00496BDE" w:rsidRDefault="00DB7A2E" w:rsidP="00DB7A2E">
      <w:pPr>
        <w:rPr>
          <w:rFonts w:cs="Arial"/>
          <w:szCs w:val="22"/>
        </w:rPr>
      </w:pPr>
      <w:r>
        <w:rPr>
          <w:rFonts w:cs="Arial"/>
          <w:b/>
          <w:szCs w:val="22"/>
        </w:rPr>
        <w:t xml:space="preserve">R01 GM088224 (Clermont; Cooper; </w:t>
      </w:r>
      <w:proofErr w:type="spellStart"/>
      <w:r>
        <w:rPr>
          <w:rFonts w:cs="Arial"/>
          <w:b/>
          <w:szCs w:val="22"/>
        </w:rPr>
        <w:t>H</w:t>
      </w:r>
      <w:r w:rsidRPr="00496BDE">
        <w:rPr>
          <w:rFonts w:cs="Arial"/>
          <w:b/>
          <w:szCs w:val="22"/>
        </w:rPr>
        <w:t>auskrecht</w:t>
      </w:r>
      <w:proofErr w:type="spellEnd"/>
      <w:r w:rsidRPr="00496BDE">
        <w:rPr>
          <w:rFonts w:cs="Arial"/>
          <w:b/>
          <w:szCs w:val="22"/>
        </w:rPr>
        <w:t>)</w:t>
      </w:r>
      <w:r w:rsidRPr="00496BDE">
        <w:rPr>
          <w:rFonts w:cs="Arial"/>
          <w:b/>
          <w:szCs w:val="22"/>
        </w:rPr>
        <w:tab/>
        <w:t xml:space="preserve">            </w:t>
      </w:r>
      <w:r w:rsidRPr="00496BDE">
        <w:rPr>
          <w:rFonts w:cs="Arial"/>
          <w:szCs w:val="22"/>
        </w:rPr>
        <w:t>08/15/2014-</w:t>
      </w:r>
      <w:r>
        <w:rPr>
          <w:rFonts w:cs="Arial"/>
          <w:szCs w:val="22"/>
        </w:rPr>
        <w:t>12</w:t>
      </w:r>
      <w:r w:rsidRPr="00496BDE">
        <w:rPr>
          <w:rFonts w:cs="Arial"/>
          <w:szCs w:val="22"/>
        </w:rPr>
        <w:t>/31/</w:t>
      </w:r>
      <w:r>
        <w:rPr>
          <w:rFonts w:cs="Arial"/>
          <w:szCs w:val="22"/>
        </w:rPr>
        <w:t>2019</w:t>
      </w:r>
      <w:r w:rsidRPr="00496BDE">
        <w:rPr>
          <w:rFonts w:cs="Arial"/>
          <w:szCs w:val="22"/>
        </w:rPr>
        <w:tab/>
      </w:r>
      <w:r w:rsidRPr="00496BDE">
        <w:rPr>
          <w:rFonts w:cs="Arial"/>
          <w:szCs w:val="22"/>
        </w:rPr>
        <w:tab/>
      </w:r>
    </w:p>
    <w:p w14:paraId="36DB5678" w14:textId="77777777" w:rsidR="00DB7A2E" w:rsidRPr="00496BDE" w:rsidRDefault="00DB7A2E" w:rsidP="00DB7A2E">
      <w:pPr>
        <w:rPr>
          <w:rFonts w:cs="Arial"/>
          <w:szCs w:val="22"/>
        </w:rPr>
      </w:pPr>
      <w:r>
        <w:rPr>
          <w:rFonts w:cs="Arial"/>
          <w:szCs w:val="22"/>
        </w:rPr>
        <w:t>NIH/NLM</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179113E3" w14:textId="77777777" w:rsidR="00DB7A2E" w:rsidRPr="00496BDE" w:rsidRDefault="00DB7A2E" w:rsidP="00DB7A2E">
      <w:pPr>
        <w:rPr>
          <w:rFonts w:cs="Arial"/>
          <w:szCs w:val="22"/>
          <w:u w:val="single"/>
        </w:rPr>
      </w:pPr>
      <w:r>
        <w:rPr>
          <w:rFonts w:cs="Arial"/>
          <w:szCs w:val="22"/>
          <w:u w:val="single"/>
        </w:rPr>
        <w:t>Real-time Detection of Deviations in Clinical Care in ICU Data S</w:t>
      </w:r>
      <w:r w:rsidRPr="00496BDE">
        <w:rPr>
          <w:rFonts w:cs="Arial"/>
          <w:szCs w:val="22"/>
          <w:u w:val="single"/>
        </w:rPr>
        <w:t xml:space="preserve">treams </w:t>
      </w:r>
    </w:p>
    <w:p w14:paraId="33B49A39" w14:textId="77777777" w:rsidR="00DB7A2E" w:rsidRDefault="00DB7A2E" w:rsidP="00DB7A2E">
      <w:pPr>
        <w:rPr>
          <w:rFonts w:cs="Arial"/>
          <w:szCs w:val="22"/>
        </w:rPr>
      </w:pPr>
      <w:r w:rsidRPr="00496BDE">
        <w:rPr>
          <w:rFonts w:cs="Arial"/>
          <w:szCs w:val="22"/>
        </w:rPr>
        <w:t xml:space="preserve">This project is applying advanced machine-learning-based methods to detect anomalous clinical decision making in acutely ill patients. The approach works by identifying patient-management patterns that are unusual </w:t>
      </w:r>
      <w:r w:rsidRPr="00496BDE">
        <w:rPr>
          <w:rFonts w:cs="Arial"/>
          <w:szCs w:val="22"/>
        </w:rPr>
        <w:lastRenderedPageBreak/>
        <w:t>with respect to patterns associated with comparable patients and by raising a patient-specific alert when such a patient is prospectively encountered.</w:t>
      </w:r>
    </w:p>
    <w:p w14:paraId="328D3D5F" w14:textId="77777777" w:rsidR="00DB7A2E" w:rsidRDefault="00DB7A2E" w:rsidP="00DB7A2E">
      <w:pPr>
        <w:rPr>
          <w:rFonts w:cs="Arial"/>
          <w:b/>
          <w:szCs w:val="22"/>
        </w:rPr>
      </w:pPr>
    </w:p>
    <w:p w14:paraId="6F7835FB" w14:textId="77777777" w:rsidR="00DB7A2E" w:rsidRPr="00496BDE" w:rsidRDefault="00DB7A2E" w:rsidP="00DB7A2E">
      <w:pPr>
        <w:rPr>
          <w:rFonts w:cs="Arial"/>
          <w:szCs w:val="22"/>
        </w:rPr>
      </w:pPr>
      <w:r w:rsidRPr="00496BDE">
        <w:rPr>
          <w:rFonts w:cs="Arial"/>
          <w:b/>
          <w:szCs w:val="22"/>
        </w:rPr>
        <w:t>U54 HG008540 (Cooper)</w:t>
      </w:r>
      <w:r w:rsidRPr="00496BDE">
        <w:rPr>
          <w:rFonts w:cs="Arial"/>
          <w:b/>
          <w:szCs w:val="22"/>
        </w:rPr>
        <w:tab/>
      </w:r>
      <w:r w:rsidRPr="00496BDE">
        <w:rPr>
          <w:rFonts w:cs="Arial"/>
          <w:szCs w:val="22"/>
        </w:rPr>
        <w:tab/>
      </w:r>
      <w:r w:rsidRPr="00496BDE">
        <w:rPr>
          <w:rFonts w:cs="Arial"/>
          <w:szCs w:val="22"/>
        </w:rPr>
        <w:tab/>
      </w:r>
      <w:r w:rsidRPr="00496BDE">
        <w:rPr>
          <w:rFonts w:cs="Arial"/>
          <w:szCs w:val="22"/>
        </w:rPr>
        <w:tab/>
      </w:r>
      <w:r w:rsidRPr="00496BDE">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09/29/2014-08/31/2019</w:t>
      </w:r>
      <w:r w:rsidRPr="00496BDE">
        <w:rPr>
          <w:rFonts w:cs="Arial"/>
          <w:szCs w:val="22"/>
        </w:rPr>
        <w:tab/>
      </w:r>
    </w:p>
    <w:p w14:paraId="71BBE188" w14:textId="77777777" w:rsidR="00DB7A2E" w:rsidRPr="00496BDE" w:rsidRDefault="00DB7A2E" w:rsidP="00DB7A2E">
      <w:pPr>
        <w:rPr>
          <w:rFonts w:cs="Arial"/>
          <w:szCs w:val="22"/>
        </w:rPr>
      </w:pPr>
      <w:r>
        <w:rPr>
          <w:rFonts w:cs="Arial"/>
          <w:szCs w:val="22"/>
        </w:rPr>
        <w:t>NIH</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p>
    <w:p w14:paraId="4FC80847" w14:textId="77777777" w:rsidR="00DB7A2E" w:rsidRPr="00496BDE" w:rsidRDefault="00DB7A2E" w:rsidP="00DB7A2E">
      <w:pPr>
        <w:rPr>
          <w:rFonts w:cs="Arial"/>
          <w:szCs w:val="22"/>
          <w:u w:val="single"/>
        </w:rPr>
      </w:pPr>
      <w:r>
        <w:rPr>
          <w:rFonts w:cs="Arial"/>
          <w:szCs w:val="22"/>
          <w:u w:val="single"/>
        </w:rPr>
        <w:t xml:space="preserve">Center for Causal Modeling and </w:t>
      </w:r>
      <w:proofErr w:type="spellStart"/>
      <w:r>
        <w:rPr>
          <w:rFonts w:cs="Arial"/>
          <w:szCs w:val="22"/>
          <w:u w:val="single"/>
        </w:rPr>
        <w:t>Dscovery</w:t>
      </w:r>
      <w:proofErr w:type="spellEnd"/>
      <w:r>
        <w:rPr>
          <w:rFonts w:cs="Arial"/>
          <w:szCs w:val="22"/>
          <w:u w:val="single"/>
        </w:rPr>
        <w:t xml:space="preserve"> of Biomedical Knowledge from Big D</w:t>
      </w:r>
      <w:r w:rsidRPr="00496BDE">
        <w:rPr>
          <w:rFonts w:cs="Arial"/>
          <w:szCs w:val="22"/>
          <w:u w:val="single"/>
        </w:rPr>
        <w:t>ata</w:t>
      </w:r>
    </w:p>
    <w:p w14:paraId="47F27EF5" w14:textId="77777777" w:rsidR="00DB7A2E" w:rsidRDefault="00DB7A2E" w:rsidP="00DB7A2E">
      <w:pPr>
        <w:rPr>
          <w:rFonts w:cs="Arial"/>
          <w:szCs w:val="22"/>
        </w:rPr>
      </w:pPr>
      <w:r w:rsidRPr="00496BDE">
        <w:rPr>
          <w:rFonts w:cs="Arial"/>
          <w:szCs w:val="22"/>
        </w:rPr>
        <w:t>This center of excellence is developing, implementing, and evaluating an integrated set of tools that support causal modeling and discovery (CMD) of biomedical knowledge from very large and complex biomedical data. This Center will make these methods widely available, highly efficient when applied to big datasets, and easy to use. The Center is in the process of providing a powerful set of concepts and tools that accelerate the discovery and sharing of causal knowledge derived from very large and complex biomedical datasets. The approaches and products emanating from this Center are likely to have a significant positive impact on our understanding of health and disease, and thereby on the improvement of human health.</w:t>
      </w:r>
    </w:p>
    <w:p w14:paraId="3CFD5DD0" w14:textId="77777777" w:rsidR="00DB7A2E" w:rsidRPr="00496BDE" w:rsidRDefault="00DB7A2E" w:rsidP="00DB7A2E">
      <w:pPr>
        <w:rPr>
          <w:rFonts w:cs="Arial"/>
          <w:szCs w:val="22"/>
        </w:rPr>
      </w:pPr>
    </w:p>
    <w:p w14:paraId="5F04C21D" w14:textId="77777777" w:rsidR="00DB7A2E" w:rsidRPr="00496BDE" w:rsidRDefault="00DB7A2E" w:rsidP="00DB7A2E">
      <w:pPr>
        <w:pStyle w:val="Default"/>
        <w:tabs>
          <w:tab w:val="left" w:pos="5760"/>
          <w:tab w:val="left" w:pos="8640"/>
        </w:tabs>
        <w:jc w:val="both"/>
        <w:rPr>
          <w:rFonts w:eastAsia="Cambria"/>
          <w:color w:val="auto"/>
          <w:sz w:val="22"/>
          <w:szCs w:val="22"/>
        </w:rPr>
      </w:pPr>
      <w:r>
        <w:rPr>
          <w:rFonts w:eastAsia="Cambria"/>
          <w:b/>
          <w:color w:val="auto"/>
          <w:sz w:val="22"/>
          <w:szCs w:val="22"/>
        </w:rPr>
        <w:t>1R01LM012095</w:t>
      </w:r>
      <w:r w:rsidRPr="001C5863">
        <w:rPr>
          <w:rFonts w:eastAsia="Cambria"/>
          <w:b/>
          <w:color w:val="auto"/>
          <w:sz w:val="22"/>
          <w:szCs w:val="22"/>
        </w:rPr>
        <w:t xml:space="preserve"> (Visweswaran)</w:t>
      </w:r>
      <w:r>
        <w:rPr>
          <w:rFonts w:eastAsia="Cambria"/>
          <w:color w:val="auto"/>
          <w:sz w:val="22"/>
          <w:szCs w:val="22"/>
        </w:rPr>
        <w:tab/>
        <w:t>09/15/2015-06/30/2019</w:t>
      </w:r>
      <w:r>
        <w:rPr>
          <w:rFonts w:eastAsia="Cambria"/>
          <w:color w:val="auto"/>
          <w:sz w:val="22"/>
          <w:szCs w:val="22"/>
        </w:rPr>
        <w:tab/>
      </w:r>
    </w:p>
    <w:p w14:paraId="5497AC4C" w14:textId="77777777" w:rsidR="00DB7A2E" w:rsidRDefault="00DB7A2E" w:rsidP="00DB7A2E">
      <w:pPr>
        <w:tabs>
          <w:tab w:val="left" w:pos="5760"/>
        </w:tabs>
        <w:rPr>
          <w:rFonts w:cs="Arial"/>
          <w:szCs w:val="22"/>
        </w:rPr>
      </w:pPr>
      <w:r>
        <w:rPr>
          <w:rFonts w:cs="Arial"/>
          <w:szCs w:val="22"/>
        </w:rPr>
        <w:t>NIH</w:t>
      </w:r>
      <w:r>
        <w:rPr>
          <w:rFonts w:cs="Arial"/>
          <w:szCs w:val="22"/>
        </w:rPr>
        <w:tab/>
      </w:r>
    </w:p>
    <w:p w14:paraId="59B9D0AD" w14:textId="77777777" w:rsidR="00DB7A2E" w:rsidRPr="00002BDB" w:rsidRDefault="00DB7A2E" w:rsidP="00DB7A2E">
      <w:pPr>
        <w:tabs>
          <w:tab w:val="left" w:pos="5760"/>
        </w:tabs>
        <w:rPr>
          <w:rFonts w:cs="Arial"/>
          <w:szCs w:val="22"/>
          <w:u w:val="single"/>
        </w:rPr>
      </w:pPr>
      <w:r w:rsidRPr="00002BDB">
        <w:rPr>
          <w:rFonts w:cs="Arial"/>
          <w:szCs w:val="22"/>
          <w:u w:val="single"/>
        </w:rPr>
        <w:t>Development and Evaluation of a Learning Electronic Medical Record System</w:t>
      </w:r>
    </w:p>
    <w:p w14:paraId="48875A5C" w14:textId="77777777" w:rsidR="00DB7A2E" w:rsidRDefault="00DB7A2E" w:rsidP="00DB7A2E">
      <w:pPr>
        <w:tabs>
          <w:tab w:val="left" w:pos="5760"/>
        </w:tabs>
        <w:rPr>
          <w:rFonts w:cs="Arial"/>
          <w:szCs w:val="22"/>
        </w:rPr>
      </w:pPr>
      <w:r w:rsidRPr="00002BDB">
        <w:rPr>
          <w:rFonts w:cs="Arial"/>
          <w:szCs w:val="22"/>
        </w:rPr>
        <w:t>The goal of this project to develop and evaluate a learning electronic medical records (L-EMR)</w:t>
      </w:r>
      <w:r>
        <w:rPr>
          <w:rFonts w:cs="Arial"/>
          <w:szCs w:val="22"/>
        </w:rPr>
        <w:t xml:space="preserve"> </w:t>
      </w:r>
      <w:r w:rsidRPr="00002BDB">
        <w:rPr>
          <w:rFonts w:cs="Arial"/>
          <w:szCs w:val="22"/>
        </w:rPr>
        <w:t>system that draws a physician’s attention to the right data, at the right time. It learns how to do</w:t>
      </w:r>
      <w:r>
        <w:rPr>
          <w:rFonts w:cs="Arial"/>
          <w:szCs w:val="22"/>
        </w:rPr>
        <w:t xml:space="preserve"> </w:t>
      </w:r>
      <w:r w:rsidRPr="00002BDB">
        <w:rPr>
          <w:rFonts w:cs="Arial"/>
          <w:szCs w:val="22"/>
        </w:rPr>
        <w:t>so by analyzing patterns of patient data access of many physicians in many past cases in the</w:t>
      </w:r>
      <w:r>
        <w:rPr>
          <w:rFonts w:cs="Arial"/>
          <w:szCs w:val="22"/>
        </w:rPr>
        <w:t xml:space="preserve"> </w:t>
      </w:r>
      <w:r w:rsidRPr="00002BDB">
        <w:rPr>
          <w:rFonts w:cs="Arial"/>
          <w:szCs w:val="22"/>
        </w:rPr>
        <w:t>EMR, and learning which EMR data to highlight that are relevant for making clinical decisions in</w:t>
      </w:r>
      <w:r>
        <w:rPr>
          <w:rFonts w:cs="Arial"/>
          <w:szCs w:val="22"/>
        </w:rPr>
        <w:t xml:space="preserve"> </w:t>
      </w:r>
      <w:r w:rsidRPr="00002BDB">
        <w:rPr>
          <w:rFonts w:cs="Arial"/>
          <w:szCs w:val="22"/>
        </w:rPr>
        <w:t>a given patient.</w:t>
      </w:r>
    </w:p>
    <w:p w14:paraId="0BA24947" w14:textId="77777777" w:rsidR="00DB7A2E" w:rsidRDefault="00DB7A2E" w:rsidP="00DB7A2E">
      <w:pPr>
        <w:rPr>
          <w:rFonts w:cs="Arial"/>
          <w:szCs w:val="22"/>
        </w:rPr>
      </w:pPr>
    </w:p>
    <w:p w14:paraId="6BE1D1B4" w14:textId="77777777" w:rsidR="00DB7A2E" w:rsidRPr="00496BDE" w:rsidRDefault="00DB7A2E" w:rsidP="00DB7A2E">
      <w:pPr>
        <w:pStyle w:val="Default"/>
        <w:jc w:val="both"/>
        <w:rPr>
          <w:rFonts w:eastAsia="Calibri"/>
          <w:color w:val="auto"/>
          <w:sz w:val="22"/>
          <w:szCs w:val="22"/>
        </w:rPr>
      </w:pPr>
      <w:r w:rsidRPr="00496BDE">
        <w:rPr>
          <w:b/>
          <w:color w:val="auto"/>
          <w:sz w:val="22"/>
          <w:szCs w:val="22"/>
        </w:rPr>
        <w:t>PA DOH (Cooper)</w:t>
      </w:r>
      <w:r w:rsidRPr="00496BDE">
        <w:rPr>
          <w:b/>
          <w:color w:val="auto"/>
          <w:sz w:val="22"/>
          <w:szCs w:val="22"/>
        </w:rPr>
        <w:tab/>
      </w:r>
      <w:r w:rsidRPr="00496BDE">
        <w:rPr>
          <w:b/>
          <w:color w:val="auto"/>
          <w:sz w:val="22"/>
          <w:szCs w:val="22"/>
        </w:rPr>
        <w:tab/>
      </w:r>
      <w:r w:rsidRPr="00496BDE">
        <w:rPr>
          <w:b/>
          <w:color w:val="auto"/>
          <w:sz w:val="22"/>
          <w:szCs w:val="22"/>
        </w:rPr>
        <w:tab/>
      </w:r>
      <w:r w:rsidRPr="00496BDE">
        <w:rPr>
          <w:b/>
          <w:color w:val="auto"/>
          <w:sz w:val="22"/>
          <w:szCs w:val="22"/>
        </w:rPr>
        <w:tab/>
      </w:r>
      <w:r w:rsidRPr="00496BDE">
        <w:rPr>
          <w:b/>
          <w:color w:val="auto"/>
          <w:sz w:val="22"/>
          <w:szCs w:val="22"/>
        </w:rPr>
        <w:tab/>
        <w:t xml:space="preserve">       </w:t>
      </w:r>
      <w:r>
        <w:rPr>
          <w:b/>
          <w:color w:val="auto"/>
          <w:sz w:val="22"/>
          <w:szCs w:val="22"/>
        </w:rPr>
        <w:tab/>
      </w:r>
      <w:r>
        <w:rPr>
          <w:b/>
          <w:color w:val="auto"/>
          <w:sz w:val="22"/>
          <w:szCs w:val="22"/>
        </w:rPr>
        <w:tab/>
      </w:r>
      <w:r>
        <w:rPr>
          <w:b/>
          <w:color w:val="auto"/>
          <w:sz w:val="22"/>
          <w:szCs w:val="22"/>
        </w:rPr>
        <w:tab/>
      </w:r>
      <w:r w:rsidRPr="00496BDE">
        <w:rPr>
          <w:b/>
          <w:color w:val="auto"/>
          <w:sz w:val="22"/>
          <w:szCs w:val="22"/>
        </w:rPr>
        <w:t xml:space="preserve">  </w:t>
      </w:r>
      <w:r>
        <w:rPr>
          <w:b/>
          <w:color w:val="auto"/>
          <w:sz w:val="22"/>
          <w:szCs w:val="22"/>
        </w:rPr>
        <w:tab/>
      </w:r>
      <w:r>
        <w:rPr>
          <w:b/>
          <w:color w:val="auto"/>
          <w:sz w:val="22"/>
          <w:szCs w:val="22"/>
        </w:rPr>
        <w:tab/>
      </w:r>
      <w:r w:rsidRPr="00496BDE">
        <w:rPr>
          <w:rFonts w:eastAsia="Calibri"/>
          <w:color w:val="auto"/>
          <w:sz w:val="22"/>
          <w:szCs w:val="22"/>
        </w:rPr>
        <w:t>06/01/</w:t>
      </w:r>
      <w:r>
        <w:rPr>
          <w:rFonts w:eastAsia="Calibri"/>
          <w:color w:val="auto"/>
          <w:sz w:val="22"/>
          <w:szCs w:val="22"/>
        </w:rPr>
        <w:t>20</w:t>
      </w:r>
      <w:r w:rsidRPr="00496BDE">
        <w:rPr>
          <w:rFonts w:eastAsia="Calibri"/>
          <w:color w:val="auto"/>
          <w:sz w:val="22"/>
          <w:szCs w:val="22"/>
        </w:rPr>
        <w:t>15-05/31/</w:t>
      </w:r>
      <w:r>
        <w:rPr>
          <w:rFonts w:eastAsia="Calibri"/>
          <w:color w:val="auto"/>
          <w:sz w:val="22"/>
          <w:szCs w:val="22"/>
        </w:rPr>
        <w:t>2019</w:t>
      </w:r>
      <w:r>
        <w:rPr>
          <w:rFonts w:eastAsia="Calibri"/>
          <w:color w:val="auto"/>
          <w:sz w:val="22"/>
          <w:szCs w:val="22"/>
        </w:rPr>
        <w:tab/>
      </w:r>
      <w:r>
        <w:rPr>
          <w:rFonts w:eastAsia="Calibri"/>
          <w:color w:val="auto"/>
          <w:sz w:val="22"/>
          <w:szCs w:val="22"/>
        </w:rPr>
        <w:tab/>
      </w:r>
      <w:r>
        <w:rPr>
          <w:rFonts w:eastAsia="Calibri"/>
          <w:color w:val="auto"/>
          <w:sz w:val="22"/>
          <w:szCs w:val="22"/>
        </w:rPr>
        <w:tab/>
      </w:r>
      <w:r>
        <w:rPr>
          <w:rFonts w:eastAsia="Calibri"/>
          <w:color w:val="auto"/>
          <w:sz w:val="22"/>
          <w:szCs w:val="22"/>
        </w:rPr>
        <w:tab/>
      </w:r>
      <w:r>
        <w:rPr>
          <w:rFonts w:eastAsia="Calibri"/>
          <w:color w:val="auto"/>
          <w:sz w:val="22"/>
          <w:szCs w:val="22"/>
        </w:rPr>
        <w:tab/>
      </w:r>
      <w:r>
        <w:rPr>
          <w:rFonts w:eastAsia="Calibri"/>
          <w:color w:val="auto"/>
          <w:sz w:val="22"/>
          <w:szCs w:val="22"/>
        </w:rPr>
        <w:tab/>
      </w:r>
      <w:r>
        <w:rPr>
          <w:rFonts w:eastAsia="Calibri"/>
          <w:color w:val="auto"/>
          <w:sz w:val="22"/>
          <w:szCs w:val="22"/>
        </w:rPr>
        <w:tab/>
        <w:t xml:space="preserve">         </w:t>
      </w:r>
    </w:p>
    <w:p w14:paraId="5136C6F9" w14:textId="77777777" w:rsidR="00DB7A2E" w:rsidRPr="00496BDE" w:rsidRDefault="00DB7A2E" w:rsidP="00DB7A2E">
      <w:pPr>
        <w:adjustRightInd w:val="0"/>
        <w:rPr>
          <w:rFonts w:eastAsia="Calibri" w:cs="Arial"/>
          <w:szCs w:val="22"/>
          <w:u w:val="single"/>
        </w:rPr>
      </w:pPr>
      <w:r w:rsidRPr="00496BDE">
        <w:rPr>
          <w:rFonts w:eastAsia="Calibri" w:cs="Arial"/>
          <w:szCs w:val="22"/>
          <w:u w:val="single"/>
        </w:rPr>
        <w:t>Big Data for Better Health (BD4BH) in Pennsylvania</w:t>
      </w:r>
    </w:p>
    <w:p w14:paraId="3D7C1D8B" w14:textId="77777777" w:rsidR="00DB7A2E" w:rsidRPr="00E03323" w:rsidRDefault="00DB7A2E" w:rsidP="00DB7A2E">
      <w:pPr>
        <w:pStyle w:val="Default"/>
        <w:jc w:val="both"/>
        <w:rPr>
          <w:rStyle w:val="Strong"/>
          <w:b w:val="0"/>
        </w:rPr>
      </w:pPr>
      <w:proofErr w:type="gramStart"/>
      <w:r w:rsidRPr="00496BDE">
        <w:rPr>
          <w:rFonts w:eastAsia="Cambria"/>
          <w:color w:val="auto"/>
          <w:sz w:val="22"/>
          <w:szCs w:val="22"/>
        </w:rPr>
        <w:t>Rapidly increasing volumes of molecular and electronic health record data in health care hold great promise for predicting patient outcomes, personalizing care, reducing geo-demographic disparities, and improving health.</w:t>
      </w:r>
      <w:proofErr w:type="gramEnd"/>
      <w:r w:rsidRPr="00496BDE">
        <w:rPr>
          <w:rFonts w:eastAsia="Cambria"/>
          <w:color w:val="auto"/>
          <w:sz w:val="22"/>
          <w:szCs w:val="22"/>
        </w:rPr>
        <w:t xml:space="preserve"> To realize this potential the project will develop methods for merging, managing, utilizing, processing, analyzing, and sharing large amounts of diverse types of data by developing automated methods for extracting and representing patient-level data, including clinical text, about the course of disease. We will also develop and apply machine learning methods to large complex datasets to predict cancer outcomes based on constructed features that are biologically meaningful. In addition, plans are to partner with another PA institution in order to train underrepresented minority stude</w:t>
      </w:r>
      <w:r>
        <w:rPr>
          <w:rFonts w:eastAsia="Cambria"/>
          <w:color w:val="auto"/>
          <w:sz w:val="22"/>
          <w:szCs w:val="22"/>
        </w:rPr>
        <w:t>nts in the analysis of Big Data.</w:t>
      </w:r>
    </w:p>
    <w:p w14:paraId="5D86243A" w14:textId="77777777" w:rsidR="00DB7A2E" w:rsidRDefault="00DB7A2E" w:rsidP="00DB7A2E">
      <w:pPr>
        <w:rPr>
          <w:rFonts w:cs="Arial"/>
          <w:szCs w:val="22"/>
        </w:rPr>
      </w:pPr>
    </w:p>
    <w:p w14:paraId="7E28B0E3" w14:textId="77777777" w:rsidR="00DB7A2E" w:rsidRPr="00496BDE" w:rsidRDefault="00DB7A2E" w:rsidP="00DB7A2E">
      <w:pPr>
        <w:rPr>
          <w:rFonts w:cs="Arial"/>
          <w:szCs w:val="22"/>
        </w:rPr>
      </w:pPr>
      <w:r w:rsidRPr="00496BDE">
        <w:rPr>
          <w:rFonts w:cs="Arial"/>
          <w:b/>
          <w:szCs w:val="22"/>
        </w:rPr>
        <w:t>U24 GM110707 (Wagner)</w:t>
      </w:r>
      <w:r w:rsidRPr="00496BDE">
        <w:rPr>
          <w:rFonts w:cs="Arial"/>
          <w:b/>
          <w:szCs w:val="22"/>
        </w:rPr>
        <w:tab/>
      </w:r>
      <w:r w:rsidRPr="00496BDE">
        <w:rPr>
          <w:rFonts w:cs="Arial"/>
          <w:b/>
          <w:szCs w:val="22"/>
        </w:rPr>
        <w:tab/>
      </w:r>
      <w:r w:rsidRPr="00496BDE">
        <w:rPr>
          <w:rFonts w:cs="Arial"/>
          <w:b/>
          <w:szCs w:val="22"/>
        </w:rPr>
        <w:tab/>
      </w:r>
      <w:r w:rsidRPr="00496BDE">
        <w:rPr>
          <w:rFonts w:cs="Arial"/>
          <w:b/>
          <w:szCs w:val="22"/>
        </w:rPr>
        <w:tab/>
        <w:t xml:space="preserve">           </w:t>
      </w:r>
      <w:r>
        <w:rPr>
          <w:rFonts w:cs="Arial"/>
          <w:b/>
          <w:szCs w:val="22"/>
        </w:rPr>
        <w:tab/>
      </w:r>
      <w:r>
        <w:rPr>
          <w:rFonts w:cs="Arial"/>
          <w:b/>
          <w:szCs w:val="22"/>
        </w:rPr>
        <w:tab/>
      </w:r>
      <w:r>
        <w:rPr>
          <w:rFonts w:cs="Arial"/>
          <w:b/>
          <w:szCs w:val="22"/>
        </w:rPr>
        <w:tab/>
      </w:r>
      <w:r>
        <w:rPr>
          <w:rFonts w:cs="Arial"/>
          <w:b/>
          <w:szCs w:val="22"/>
        </w:rPr>
        <w:tab/>
      </w:r>
      <w:r w:rsidRPr="00496BDE">
        <w:rPr>
          <w:rFonts w:cs="Arial"/>
          <w:szCs w:val="22"/>
        </w:rPr>
        <w:t>08/05/</w:t>
      </w:r>
      <w:r>
        <w:rPr>
          <w:rFonts w:cs="Arial"/>
          <w:szCs w:val="22"/>
        </w:rPr>
        <w:t>20</w:t>
      </w:r>
      <w:r w:rsidRPr="00496BDE">
        <w:rPr>
          <w:rFonts w:cs="Arial"/>
          <w:szCs w:val="22"/>
        </w:rPr>
        <w:t>14-04/30/</w:t>
      </w:r>
      <w:r>
        <w:rPr>
          <w:rFonts w:cs="Arial"/>
          <w:szCs w:val="22"/>
        </w:rPr>
        <w:t>20</w:t>
      </w:r>
      <w:r w:rsidRPr="00496BDE">
        <w:rPr>
          <w:rFonts w:cs="Arial"/>
          <w:szCs w:val="22"/>
        </w:rPr>
        <w:t>19</w:t>
      </w:r>
      <w:r w:rsidRPr="00496BDE">
        <w:rPr>
          <w:rFonts w:cs="Arial"/>
          <w:b/>
          <w:szCs w:val="22"/>
        </w:rPr>
        <w:tab/>
      </w:r>
      <w:r w:rsidRPr="00496BDE">
        <w:rPr>
          <w:rFonts w:cs="Arial"/>
          <w:b/>
          <w:szCs w:val="22"/>
        </w:rPr>
        <w:tab/>
      </w:r>
    </w:p>
    <w:p w14:paraId="7A170346" w14:textId="77777777" w:rsidR="00DB7A2E" w:rsidRPr="00496BDE" w:rsidRDefault="00DB7A2E" w:rsidP="00DB7A2E">
      <w:pPr>
        <w:adjustRightInd w:val="0"/>
        <w:rPr>
          <w:rFonts w:cs="Arial"/>
          <w:szCs w:val="22"/>
        </w:rPr>
      </w:pPr>
      <w:r>
        <w:rPr>
          <w:rFonts w:cs="Arial"/>
          <w:szCs w:val="22"/>
        </w:rPr>
        <w:t xml:space="preserve">NIH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5FE59CB9" w14:textId="77777777" w:rsidR="00DB7A2E" w:rsidRPr="00496BDE" w:rsidRDefault="00DB7A2E" w:rsidP="00DB7A2E">
      <w:pPr>
        <w:rPr>
          <w:rFonts w:cs="Arial"/>
          <w:szCs w:val="22"/>
          <w:u w:val="single"/>
        </w:rPr>
      </w:pPr>
      <w:r w:rsidRPr="00496BDE">
        <w:rPr>
          <w:rFonts w:cs="Arial"/>
          <w:szCs w:val="22"/>
          <w:u w:val="single"/>
        </w:rPr>
        <w:t>MIDAS Informatics Services Group (ISG)</w:t>
      </w:r>
    </w:p>
    <w:p w14:paraId="06BA4EA3" w14:textId="77777777" w:rsidR="00DB7A2E" w:rsidRDefault="00DB7A2E" w:rsidP="00DB7A2E">
      <w:pPr>
        <w:rPr>
          <w:rFonts w:cs="Arial"/>
          <w:szCs w:val="22"/>
        </w:rPr>
      </w:pPr>
      <w:r w:rsidRPr="00496BDE">
        <w:rPr>
          <w:rFonts w:cs="Arial"/>
          <w:szCs w:val="22"/>
        </w:rPr>
        <w:t xml:space="preserve">The broad goal of the project is to catalyze research in infectious disease epidemiology and to improve the related practice of disease control. The project is using the methods of service-oriented architectures and ontologies to build an informatics infrastructure that will enable MIDAS researchers to develop larger and more complex models and larger and more capable systems. </w:t>
      </w:r>
    </w:p>
    <w:p w14:paraId="34676622" w14:textId="77777777" w:rsidR="00DB7A2E" w:rsidRDefault="00DB7A2E" w:rsidP="00DB7A2E">
      <w:pPr>
        <w:rPr>
          <w:rFonts w:cs="Arial"/>
          <w:szCs w:val="22"/>
        </w:rPr>
      </w:pPr>
    </w:p>
    <w:p w14:paraId="7DC5F28D" w14:textId="77777777" w:rsidR="00DB7A2E" w:rsidRPr="00496BDE" w:rsidRDefault="00DB7A2E" w:rsidP="00DB7A2E">
      <w:pPr>
        <w:pStyle w:val="Default"/>
        <w:jc w:val="both"/>
        <w:rPr>
          <w:rFonts w:eastAsia="Calibri"/>
          <w:b/>
          <w:color w:val="auto"/>
          <w:sz w:val="22"/>
          <w:szCs w:val="22"/>
        </w:rPr>
      </w:pPr>
      <w:r w:rsidRPr="00556EE8">
        <w:rPr>
          <w:b/>
          <w:sz w:val="22"/>
          <w:szCs w:val="22"/>
        </w:rPr>
        <w:t>1R01LM012011</w:t>
      </w:r>
      <w:r>
        <w:rPr>
          <w:rFonts w:eastAsia="Calibri"/>
          <w:b/>
          <w:color w:val="auto"/>
          <w:sz w:val="22"/>
          <w:szCs w:val="22"/>
        </w:rPr>
        <w:t xml:space="preserve"> (Lu)</w:t>
      </w:r>
      <w:r>
        <w:rPr>
          <w:rFonts w:eastAsia="Calibri"/>
          <w:b/>
          <w:color w:val="auto"/>
          <w:sz w:val="22"/>
          <w:szCs w:val="22"/>
        </w:rPr>
        <w:tab/>
      </w:r>
      <w:r>
        <w:rPr>
          <w:rFonts w:eastAsia="Calibri"/>
          <w:b/>
          <w:color w:val="auto"/>
          <w:sz w:val="22"/>
          <w:szCs w:val="22"/>
        </w:rPr>
        <w:tab/>
      </w:r>
      <w:r>
        <w:rPr>
          <w:rFonts w:eastAsia="Calibri"/>
          <w:b/>
          <w:color w:val="auto"/>
          <w:sz w:val="22"/>
          <w:szCs w:val="22"/>
        </w:rPr>
        <w:tab/>
      </w:r>
      <w:r>
        <w:rPr>
          <w:rFonts w:eastAsia="Calibri"/>
          <w:b/>
          <w:color w:val="auto"/>
          <w:sz w:val="22"/>
          <w:szCs w:val="22"/>
        </w:rPr>
        <w:tab/>
      </w:r>
      <w:r w:rsidRPr="00496BDE">
        <w:rPr>
          <w:rFonts w:eastAsia="Calibri"/>
          <w:b/>
          <w:color w:val="auto"/>
          <w:sz w:val="22"/>
          <w:szCs w:val="22"/>
        </w:rPr>
        <w:tab/>
      </w:r>
      <w:r>
        <w:rPr>
          <w:rFonts w:eastAsia="Calibri"/>
          <w:b/>
          <w:color w:val="auto"/>
          <w:sz w:val="22"/>
          <w:szCs w:val="22"/>
        </w:rPr>
        <w:tab/>
      </w:r>
      <w:r>
        <w:rPr>
          <w:rFonts w:eastAsia="Calibri"/>
          <w:b/>
          <w:color w:val="auto"/>
          <w:sz w:val="22"/>
          <w:szCs w:val="22"/>
        </w:rPr>
        <w:tab/>
      </w:r>
      <w:r>
        <w:rPr>
          <w:rFonts w:eastAsia="Calibri"/>
          <w:b/>
          <w:color w:val="auto"/>
          <w:sz w:val="22"/>
          <w:szCs w:val="22"/>
        </w:rPr>
        <w:tab/>
      </w:r>
      <w:r>
        <w:rPr>
          <w:rFonts w:eastAsia="Calibri"/>
          <w:b/>
          <w:color w:val="auto"/>
          <w:sz w:val="22"/>
          <w:szCs w:val="22"/>
        </w:rPr>
        <w:tab/>
      </w:r>
      <w:r>
        <w:rPr>
          <w:rFonts w:eastAsia="Calibri"/>
          <w:b/>
          <w:color w:val="auto"/>
          <w:sz w:val="22"/>
          <w:szCs w:val="22"/>
        </w:rPr>
        <w:tab/>
      </w:r>
      <w:r>
        <w:rPr>
          <w:rFonts w:eastAsia="Calibri"/>
          <w:b/>
          <w:color w:val="auto"/>
          <w:sz w:val="22"/>
          <w:szCs w:val="22"/>
        </w:rPr>
        <w:tab/>
      </w:r>
      <w:r w:rsidRPr="00496BDE">
        <w:rPr>
          <w:rFonts w:eastAsia="Calibri"/>
          <w:color w:val="auto"/>
          <w:sz w:val="22"/>
          <w:szCs w:val="22"/>
        </w:rPr>
        <w:t>04/01/</w:t>
      </w:r>
      <w:r>
        <w:rPr>
          <w:rFonts w:eastAsia="Calibri"/>
          <w:color w:val="auto"/>
          <w:sz w:val="22"/>
          <w:szCs w:val="22"/>
        </w:rPr>
        <w:t>20</w:t>
      </w:r>
      <w:r w:rsidRPr="00496BDE">
        <w:rPr>
          <w:rFonts w:eastAsia="Calibri"/>
          <w:color w:val="auto"/>
          <w:sz w:val="22"/>
          <w:szCs w:val="22"/>
        </w:rPr>
        <w:t>15-03/31/</w:t>
      </w:r>
      <w:r>
        <w:rPr>
          <w:rFonts w:eastAsia="Calibri"/>
          <w:color w:val="auto"/>
          <w:sz w:val="22"/>
          <w:szCs w:val="22"/>
        </w:rPr>
        <w:t>20</w:t>
      </w:r>
      <w:r w:rsidRPr="00496BDE">
        <w:rPr>
          <w:rFonts w:eastAsia="Calibri"/>
          <w:color w:val="auto"/>
          <w:sz w:val="22"/>
          <w:szCs w:val="22"/>
        </w:rPr>
        <w:t>19</w:t>
      </w:r>
      <w:r w:rsidRPr="00496BDE">
        <w:rPr>
          <w:rFonts w:eastAsia="Calibri"/>
          <w:color w:val="auto"/>
          <w:sz w:val="22"/>
          <w:szCs w:val="22"/>
        </w:rPr>
        <w:tab/>
      </w:r>
      <w:r w:rsidRPr="00496BDE">
        <w:rPr>
          <w:rFonts w:eastAsia="Calibri"/>
          <w:color w:val="auto"/>
          <w:sz w:val="22"/>
          <w:szCs w:val="22"/>
        </w:rPr>
        <w:tab/>
      </w:r>
    </w:p>
    <w:p w14:paraId="2DF70103" w14:textId="77777777" w:rsidR="00DB7A2E" w:rsidRPr="00496BDE" w:rsidRDefault="00DB7A2E" w:rsidP="00DB7A2E">
      <w:pPr>
        <w:pStyle w:val="Default"/>
        <w:jc w:val="both"/>
        <w:rPr>
          <w:rFonts w:eastAsia="Calibri"/>
          <w:color w:val="auto"/>
          <w:sz w:val="22"/>
          <w:szCs w:val="22"/>
        </w:rPr>
      </w:pPr>
      <w:r>
        <w:rPr>
          <w:rFonts w:eastAsia="Calibri"/>
          <w:color w:val="auto"/>
          <w:sz w:val="22"/>
          <w:szCs w:val="22"/>
        </w:rPr>
        <w:t>NIH</w:t>
      </w:r>
      <w:r>
        <w:rPr>
          <w:rFonts w:eastAsia="Calibri"/>
          <w:color w:val="auto"/>
          <w:sz w:val="22"/>
          <w:szCs w:val="22"/>
        </w:rPr>
        <w:tab/>
      </w:r>
      <w:r>
        <w:rPr>
          <w:rFonts w:eastAsia="Calibri"/>
          <w:color w:val="auto"/>
          <w:sz w:val="22"/>
          <w:szCs w:val="22"/>
        </w:rPr>
        <w:tab/>
      </w:r>
      <w:r>
        <w:rPr>
          <w:rFonts w:eastAsia="Calibri"/>
          <w:color w:val="auto"/>
          <w:sz w:val="22"/>
          <w:szCs w:val="22"/>
        </w:rPr>
        <w:tab/>
      </w:r>
      <w:r>
        <w:rPr>
          <w:rFonts w:eastAsia="Calibri"/>
          <w:color w:val="auto"/>
          <w:sz w:val="22"/>
          <w:szCs w:val="22"/>
        </w:rPr>
        <w:tab/>
      </w:r>
      <w:r>
        <w:rPr>
          <w:rFonts w:eastAsia="Calibri"/>
          <w:color w:val="auto"/>
          <w:sz w:val="22"/>
          <w:szCs w:val="22"/>
        </w:rPr>
        <w:tab/>
      </w:r>
      <w:r>
        <w:rPr>
          <w:rFonts w:eastAsia="Calibri"/>
          <w:color w:val="auto"/>
          <w:sz w:val="22"/>
          <w:szCs w:val="22"/>
        </w:rPr>
        <w:tab/>
      </w:r>
      <w:r>
        <w:rPr>
          <w:rFonts w:eastAsia="Calibri"/>
          <w:color w:val="auto"/>
          <w:sz w:val="22"/>
          <w:szCs w:val="22"/>
        </w:rPr>
        <w:tab/>
      </w:r>
      <w:r>
        <w:rPr>
          <w:rFonts w:eastAsia="Calibri"/>
          <w:color w:val="auto"/>
          <w:sz w:val="22"/>
          <w:szCs w:val="22"/>
        </w:rPr>
        <w:tab/>
      </w:r>
    </w:p>
    <w:p w14:paraId="77EE983E" w14:textId="77777777" w:rsidR="00DB7A2E" w:rsidRPr="00496BDE" w:rsidRDefault="00DB7A2E" w:rsidP="00DB7A2E">
      <w:pPr>
        <w:rPr>
          <w:rFonts w:cs="Arial"/>
          <w:szCs w:val="22"/>
          <w:u w:val="single"/>
        </w:rPr>
      </w:pPr>
      <w:r>
        <w:rPr>
          <w:rFonts w:cs="Arial"/>
          <w:szCs w:val="22"/>
          <w:u w:val="single"/>
        </w:rPr>
        <w:t>Deciphering Cellular Signaling System by Deep Mining a Comprehensive Genomic C</w:t>
      </w:r>
      <w:r w:rsidRPr="00496BDE">
        <w:rPr>
          <w:rFonts w:cs="Arial"/>
          <w:szCs w:val="22"/>
          <w:u w:val="single"/>
        </w:rPr>
        <w:t>ompendium</w:t>
      </w:r>
    </w:p>
    <w:p w14:paraId="17537FA8" w14:textId="77777777" w:rsidR="00DB7A2E" w:rsidRDefault="00DB7A2E" w:rsidP="00DB7A2E">
      <w:pPr>
        <w:rPr>
          <w:rFonts w:cs="Arial"/>
          <w:szCs w:val="22"/>
        </w:rPr>
      </w:pPr>
      <w:r w:rsidRPr="00496BDE">
        <w:rPr>
          <w:rFonts w:cs="Arial"/>
          <w:szCs w:val="22"/>
        </w:rPr>
        <w:t>In this project, we will compile a comprehensive compendium of human gene expression data and then employ modern deep-learning algorithms and supercomputers to mine the data.  We aim to reveal major cellular signals that regulate gene expression under physiological and pathological conditions and to infer the organization of signals in human CSTS.  Combined the identified signals with genomic alteration data and drug response data, we aim to further identify pathways underlying disease such as cancers, to use the genomic data to predict drug sensitivity of cancer cell lines, and to predict patient clinical outcomes, all in a pathway-centered manner.</w:t>
      </w:r>
    </w:p>
    <w:p w14:paraId="795510B1" w14:textId="77777777" w:rsidR="00DB7A2E" w:rsidRPr="007B0BBE" w:rsidRDefault="00DB7A2E" w:rsidP="00DB7A2E">
      <w:pPr>
        <w:rPr>
          <w:rFonts w:cs="Arial"/>
          <w:sz w:val="16"/>
          <w:szCs w:val="22"/>
        </w:rPr>
      </w:pPr>
    </w:p>
    <w:p w14:paraId="4FA5E8D5" w14:textId="4CA06D4D" w:rsidR="00E31BC7" w:rsidRPr="00DB7A2E" w:rsidRDefault="00E31BC7" w:rsidP="00DB7A2E">
      <w:pPr>
        <w:adjustRightInd w:val="0"/>
        <w:rPr>
          <w:rStyle w:val="Strong"/>
          <w:rFonts w:cs="Arial"/>
          <w:b w:val="0"/>
          <w:bCs w:val="0"/>
          <w:szCs w:val="22"/>
        </w:rPr>
      </w:pPr>
    </w:p>
    <w:sectPr w:rsidR="00E31BC7" w:rsidRPr="00DB7A2E"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8D428" w14:textId="77777777" w:rsidR="00DC1771" w:rsidRDefault="00DC1771">
      <w:r>
        <w:separator/>
      </w:r>
    </w:p>
  </w:endnote>
  <w:endnote w:type="continuationSeparator" w:id="0">
    <w:p w14:paraId="7A8C0ACA" w14:textId="77777777" w:rsidR="00DC1771" w:rsidRDefault="00DC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697AA" w14:textId="77777777" w:rsidR="00DC1771" w:rsidRDefault="00DC1771">
      <w:r>
        <w:separator/>
      </w:r>
    </w:p>
  </w:footnote>
  <w:footnote w:type="continuationSeparator" w:id="0">
    <w:p w14:paraId="1D097995" w14:textId="77777777" w:rsidR="00DC1771" w:rsidRDefault="00DC1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D4C1C"/>
    <w:multiLevelType w:val="hybridMultilevel"/>
    <w:tmpl w:val="1D940D28"/>
    <w:lvl w:ilvl="0" w:tplc="16A2A6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C00CC5"/>
    <w:multiLevelType w:val="hybridMultilevel"/>
    <w:tmpl w:val="0E4E41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8B129C"/>
    <w:multiLevelType w:val="hybridMultilevel"/>
    <w:tmpl w:val="943C68B0"/>
    <w:lvl w:ilvl="0" w:tplc="24E27D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915BA1"/>
    <w:multiLevelType w:val="hybridMultilevel"/>
    <w:tmpl w:val="E2962D36"/>
    <w:lvl w:ilvl="0" w:tplc="83F006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6">
    <w:nsid w:val="28C1287B"/>
    <w:multiLevelType w:val="hybridMultilevel"/>
    <w:tmpl w:val="824AF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F7F1459"/>
    <w:multiLevelType w:val="hybridMultilevel"/>
    <w:tmpl w:val="BF3A9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550BF7"/>
    <w:multiLevelType w:val="hybridMultilevel"/>
    <w:tmpl w:val="44F84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8"/>
  </w:num>
  <w:num w:numId="13">
    <w:abstractNumId w:val="15"/>
  </w:num>
  <w:num w:numId="14">
    <w:abstractNumId w:val="23"/>
  </w:num>
  <w:num w:numId="15">
    <w:abstractNumId w:val="21"/>
  </w:num>
  <w:num w:numId="16">
    <w:abstractNumId w:val="22"/>
  </w:num>
  <w:num w:numId="17">
    <w:abstractNumId w:val="10"/>
  </w:num>
  <w:num w:numId="18">
    <w:abstractNumId w:val="17"/>
  </w:num>
  <w:num w:numId="19">
    <w:abstractNumId w:val="16"/>
  </w:num>
  <w:num w:numId="20">
    <w:abstractNumId w:val="13"/>
  </w:num>
  <w:num w:numId="21">
    <w:abstractNumId w:val="19"/>
  </w:num>
  <w:num w:numId="22">
    <w:abstractNumId w:val="12"/>
  </w:num>
  <w:num w:numId="23">
    <w:abstractNumId w:val="11"/>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20DE"/>
    <w:rsid w:val="00007231"/>
    <w:rsid w:val="00023A7A"/>
    <w:rsid w:val="0002744D"/>
    <w:rsid w:val="00067621"/>
    <w:rsid w:val="00084466"/>
    <w:rsid w:val="000E3BEC"/>
    <w:rsid w:val="00116B01"/>
    <w:rsid w:val="00122EB3"/>
    <w:rsid w:val="00132CA6"/>
    <w:rsid w:val="0014571A"/>
    <w:rsid w:val="00164C43"/>
    <w:rsid w:val="00170D87"/>
    <w:rsid w:val="00177D49"/>
    <w:rsid w:val="00183022"/>
    <w:rsid w:val="001B1791"/>
    <w:rsid w:val="001C065C"/>
    <w:rsid w:val="002155C6"/>
    <w:rsid w:val="0022280F"/>
    <w:rsid w:val="002506F6"/>
    <w:rsid w:val="0025678D"/>
    <w:rsid w:val="0028051C"/>
    <w:rsid w:val="002A2E79"/>
    <w:rsid w:val="002A70D9"/>
    <w:rsid w:val="002B7443"/>
    <w:rsid w:val="002C4808"/>
    <w:rsid w:val="002C51BC"/>
    <w:rsid w:val="002D7520"/>
    <w:rsid w:val="002E2CA2"/>
    <w:rsid w:val="002E5125"/>
    <w:rsid w:val="002E58F4"/>
    <w:rsid w:val="002E7A46"/>
    <w:rsid w:val="00307C9E"/>
    <w:rsid w:val="00321A19"/>
    <w:rsid w:val="0035045F"/>
    <w:rsid w:val="0037667F"/>
    <w:rsid w:val="00382AB6"/>
    <w:rsid w:val="00383712"/>
    <w:rsid w:val="003C2647"/>
    <w:rsid w:val="003C3CA5"/>
    <w:rsid w:val="003C62D6"/>
    <w:rsid w:val="003D2399"/>
    <w:rsid w:val="003E3A11"/>
    <w:rsid w:val="003E4A92"/>
    <w:rsid w:val="003F6A45"/>
    <w:rsid w:val="0040289D"/>
    <w:rsid w:val="00432346"/>
    <w:rsid w:val="00443994"/>
    <w:rsid w:val="00447F3A"/>
    <w:rsid w:val="004529E5"/>
    <w:rsid w:val="004759D9"/>
    <w:rsid w:val="00483E2A"/>
    <w:rsid w:val="0048455D"/>
    <w:rsid w:val="0049068A"/>
    <w:rsid w:val="00492EB0"/>
    <w:rsid w:val="00493D23"/>
    <w:rsid w:val="004A3FC8"/>
    <w:rsid w:val="004B5687"/>
    <w:rsid w:val="004F2F26"/>
    <w:rsid w:val="00503B57"/>
    <w:rsid w:val="005145BB"/>
    <w:rsid w:val="00517BFD"/>
    <w:rsid w:val="0054471F"/>
    <w:rsid w:val="005461F3"/>
    <w:rsid w:val="00547118"/>
    <w:rsid w:val="00547AC9"/>
    <w:rsid w:val="00552301"/>
    <w:rsid w:val="00580114"/>
    <w:rsid w:val="00592740"/>
    <w:rsid w:val="005A7F6F"/>
    <w:rsid w:val="005C2BDD"/>
    <w:rsid w:val="005C2CF8"/>
    <w:rsid w:val="005C47A8"/>
    <w:rsid w:val="005E406E"/>
    <w:rsid w:val="005F0B12"/>
    <w:rsid w:val="005F0B1E"/>
    <w:rsid w:val="005F5F51"/>
    <w:rsid w:val="00601C69"/>
    <w:rsid w:val="00616BCC"/>
    <w:rsid w:val="00624261"/>
    <w:rsid w:val="006407BA"/>
    <w:rsid w:val="00641FF8"/>
    <w:rsid w:val="00646AF9"/>
    <w:rsid w:val="00656AB8"/>
    <w:rsid w:val="006609B6"/>
    <w:rsid w:val="0067028A"/>
    <w:rsid w:val="0068699D"/>
    <w:rsid w:val="0069592D"/>
    <w:rsid w:val="006A353C"/>
    <w:rsid w:val="006A56FC"/>
    <w:rsid w:val="006A6E00"/>
    <w:rsid w:val="006A7492"/>
    <w:rsid w:val="006B2D1C"/>
    <w:rsid w:val="006C1E1F"/>
    <w:rsid w:val="006E6FB5"/>
    <w:rsid w:val="00704512"/>
    <w:rsid w:val="007050F5"/>
    <w:rsid w:val="0071140F"/>
    <w:rsid w:val="00722C8F"/>
    <w:rsid w:val="00763DE9"/>
    <w:rsid w:val="00781234"/>
    <w:rsid w:val="007B7AF3"/>
    <w:rsid w:val="007C31C8"/>
    <w:rsid w:val="008073EB"/>
    <w:rsid w:val="00843027"/>
    <w:rsid w:val="00873917"/>
    <w:rsid w:val="00874EBC"/>
    <w:rsid w:val="0087514A"/>
    <w:rsid w:val="00886BBF"/>
    <w:rsid w:val="00890CA9"/>
    <w:rsid w:val="008F5726"/>
    <w:rsid w:val="00914228"/>
    <w:rsid w:val="009211D3"/>
    <w:rsid w:val="00933173"/>
    <w:rsid w:val="00934124"/>
    <w:rsid w:val="00934215"/>
    <w:rsid w:val="00946F14"/>
    <w:rsid w:val="00952A27"/>
    <w:rsid w:val="00977FA5"/>
    <w:rsid w:val="0098393A"/>
    <w:rsid w:val="009A1E94"/>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94043"/>
    <w:rsid w:val="00A94AFB"/>
    <w:rsid w:val="00AD4A07"/>
    <w:rsid w:val="00AE41C4"/>
    <w:rsid w:val="00AF2C7D"/>
    <w:rsid w:val="00B11E1E"/>
    <w:rsid w:val="00BD6451"/>
    <w:rsid w:val="00C05C55"/>
    <w:rsid w:val="00C076C6"/>
    <w:rsid w:val="00C1247F"/>
    <w:rsid w:val="00C137DA"/>
    <w:rsid w:val="00C15C25"/>
    <w:rsid w:val="00C20F69"/>
    <w:rsid w:val="00C3113F"/>
    <w:rsid w:val="00C4536F"/>
    <w:rsid w:val="00C46ADA"/>
    <w:rsid w:val="00C8438D"/>
    <w:rsid w:val="00C85025"/>
    <w:rsid w:val="00C918BD"/>
    <w:rsid w:val="00C94E59"/>
    <w:rsid w:val="00CA680A"/>
    <w:rsid w:val="00CE044D"/>
    <w:rsid w:val="00CE0951"/>
    <w:rsid w:val="00CF68A2"/>
    <w:rsid w:val="00D3779E"/>
    <w:rsid w:val="00D63B87"/>
    <w:rsid w:val="00D679E5"/>
    <w:rsid w:val="00D74391"/>
    <w:rsid w:val="00D776A0"/>
    <w:rsid w:val="00D83360"/>
    <w:rsid w:val="00DA0F22"/>
    <w:rsid w:val="00DA1AFA"/>
    <w:rsid w:val="00DB7A2E"/>
    <w:rsid w:val="00DB7B85"/>
    <w:rsid w:val="00DC1771"/>
    <w:rsid w:val="00DD31B4"/>
    <w:rsid w:val="00DE526D"/>
    <w:rsid w:val="00DF7645"/>
    <w:rsid w:val="00E03323"/>
    <w:rsid w:val="00E047AD"/>
    <w:rsid w:val="00E12287"/>
    <w:rsid w:val="00E127A1"/>
    <w:rsid w:val="00E20E6D"/>
    <w:rsid w:val="00E31BC7"/>
    <w:rsid w:val="00E355C2"/>
    <w:rsid w:val="00E53B95"/>
    <w:rsid w:val="00E67A05"/>
    <w:rsid w:val="00E74AB7"/>
    <w:rsid w:val="00E81FE1"/>
    <w:rsid w:val="00E90203"/>
    <w:rsid w:val="00E915B2"/>
    <w:rsid w:val="00EA0405"/>
    <w:rsid w:val="00ED35D7"/>
    <w:rsid w:val="00ED4DEE"/>
    <w:rsid w:val="00ED61AB"/>
    <w:rsid w:val="00EF4C32"/>
    <w:rsid w:val="00EF69CD"/>
    <w:rsid w:val="00F02126"/>
    <w:rsid w:val="00F045F9"/>
    <w:rsid w:val="00F07AB3"/>
    <w:rsid w:val="00F262AB"/>
    <w:rsid w:val="00F31F1B"/>
    <w:rsid w:val="00F7284D"/>
    <w:rsid w:val="00F94A2B"/>
    <w:rsid w:val="00FA00C6"/>
    <w:rsid w:val="00FC5F9E"/>
    <w:rsid w:val="00FE10AD"/>
    <w:rsid w:val="00FE52B9"/>
    <w:rsid w:val="00FF1D5B"/>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Caption">
    <w:name w:val="caption"/>
    <w:basedOn w:val="Normal"/>
    <w:next w:val="Normal"/>
    <w:qFormat/>
    <w:rsid w:val="0069592D"/>
    <w:pPr>
      <w:spacing w:before="120" w:after="120"/>
    </w:pPr>
    <w:rPr>
      <w:rFonts w:ascii="Times" w:hAnsi="Times" w:cs="Times"/>
      <w:b/>
      <w:bCs/>
      <w:sz w:val="24"/>
    </w:rPr>
  </w:style>
  <w:style w:type="paragraph" w:customStyle="1" w:styleId="hang-indent">
    <w:name w:val="hang-indent"/>
    <w:basedOn w:val="Normal"/>
    <w:rsid w:val="0069592D"/>
    <w:pPr>
      <w:autoSpaceDE/>
      <w:autoSpaceDN/>
      <w:ind w:left="720" w:hanging="720"/>
    </w:pPr>
    <w:rPr>
      <w:rFonts w:ascii="Palatino" w:hAnsi="Palatino" w:cs="Palatino"/>
      <w:sz w:val="20"/>
      <w:szCs w:val="20"/>
    </w:rPr>
  </w:style>
  <w:style w:type="character" w:customStyle="1" w:styleId="st">
    <w:name w:val="st"/>
    <w:rsid w:val="0069592D"/>
  </w:style>
  <w:style w:type="paragraph" w:customStyle="1" w:styleId="Default">
    <w:name w:val="Default"/>
    <w:rsid w:val="0069592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592D"/>
    <w:pPr>
      <w:ind w:left="720"/>
      <w:contextualSpacing/>
    </w:pPr>
  </w:style>
  <w:style w:type="paragraph" w:customStyle="1" w:styleId="BodyText0">
    <w:name w:val="BodyText"/>
    <w:qFormat/>
    <w:rsid w:val="00DB7A2E"/>
    <w:pPr>
      <w:spacing w:after="120"/>
    </w:pPr>
    <w:rPr>
      <w:rFonts w:ascii="Calibri" w:eastAsia="Calibri" w:hAnsi="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Caption">
    <w:name w:val="caption"/>
    <w:basedOn w:val="Normal"/>
    <w:next w:val="Normal"/>
    <w:qFormat/>
    <w:rsid w:val="0069592D"/>
    <w:pPr>
      <w:spacing w:before="120" w:after="120"/>
    </w:pPr>
    <w:rPr>
      <w:rFonts w:ascii="Times" w:hAnsi="Times" w:cs="Times"/>
      <w:b/>
      <w:bCs/>
      <w:sz w:val="24"/>
    </w:rPr>
  </w:style>
  <w:style w:type="paragraph" w:customStyle="1" w:styleId="hang-indent">
    <w:name w:val="hang-indent"/>
    <w:basedOn w:val="Normal"/>
    <w:rsid w:val="0069592D"/>
    <w:pPr>
      <w:autoSpaceDE/>
      <w:autoSpaceDN/>
      <w:ind w:left="720" w:hanging="720"/>
    </w:pPr>
    <w:rPr>
      <w:rFonts w:ascii="Palatino" w:hAnsi="Palatino" w:cs="Palatino"/>
      <w:sz w:val="20"/>
      <w:szCs w:val="20"/>
    </w:rPr>
  </w:style>
  <w:style w:type="character" w:customStyle="1" w:styleId="st">
    <w:name w:val="st"/>
    <w:rsid w:val="0069592D"/>
  </w:style>
  <w:style w:type="paragraph" w:customStyle="1" w:styleId="Default">
    <w:name w:val="Default"/>
    <w:rsid w:val="0069592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592D"/>
    <w:pPr>
      <w:ind w:left="720"/>
      <w:contextualSpacing/>
    </w:pPr>
  </w:style>
  <w:style w:type="paragraph" w:customStyle="1" w:styleId="BodyText0">
    <w:name w:val="BodyText"/>
    <w:qFormat/>
    <w:rsid w:val="00DB7A2E"/>
    <w:pPr>
      <w:spacing w:after="120"/>
    </w:pPr>
    <w:rPr>
      <w:rFonts w:ascii="Calibri" w:eastAsia="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bmi.pitt.edu/pubs-with-pdfs/2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cbi.nlm.nih.gov/pmc/articles/PMC5009908/"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19228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Greg Cooper</cp:lastModifiedBy>
  <cp:revision>6</cp:revision>
  <cp:lastPrinted>2019-02-17T18:28:00Z</cp:lastPrinted>
  <dcterms:created xsi:type="dcterms:W3CDTF">2020-08-14T13:06:00Z</dcterms:created>
  <dcterms:modified xsi:type="dcterms:W3CDTF">2020-08-14T13:24:00Z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